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3F7C" w:rsidRPr="001A03F2" w:rsidRDefault="00801D04" w:rsidP="00025E7E">
      <w:pPr>
        <w:pStyle w:val="BodyText"/>
        <w:jc w:val="center"/>
        <w:rPr>
          <w:b/>
          <w:smallCaps/>
        </w:rPr>
      </w:pPr>
      <w:r>
        <w:rPr>
          <w:b/>
          <w:smallCaps/>
        </w:rPr>
        <w:t>[</w:t>
      </w:r>
      <w:r w:rsidRPr="00801D04">
        <w:rPr>
          <w:b/>
          <w:smallCaps/>
          <w:highlight w:val="yellow"/>
        </w:rPr>
        <w:t>Practice Name</w:t>
      </w:r>
      <w:r>
        <w:rPr>
          <w:b/>
          <w:smallCaps/>
        </w:rPr>
        <w:t>]</w:t>
      </w:r>
    </w:p>
    <w:p w:rsidR="00025E7E" w:rsidRPr="001A03F2" w:rsidRDefault="00025E7E" w:rsidP="00025E7E">
      <w:pPr>
        <w:pStyle w:val="BodyText"/>
        <w:jc w:val="center"/>
        <w:rPr>
          <w:b/>
          <w:smallCaps/>
        </w:rPr>
      </w:pPr>
      <w:r w:rsidRPr="001A03F2">
        <w:rPr>
          <w:b/>
          <w:smallCaps/>
        </w:rPr>
        <w:t xml:space="preserve">Termination of the </w:t>
      </w:r>
      <w:r w:rsidR="008C7A20" w:rsidRPr="001A03F2">
        <w:rPr>
          <w:b/>
          <w:smallCaps/>
        </w:rPr>
        <w:t>Health care provider</w:t>
      </w:r>
      <w:r w:rsidRPr="001A03F2">
        <w:rPr>
          <w:b/>
          <w:smallCaps/>
        </w:rPr>
        <w:t>-Patient Relationship</w:t>
      </w:r>
    </w:p>
    <w:p w:rsidR="00025E7E" w:rsidRPr="001A03F2" w:rsidRDefault="00025E7E" w:rsidP="00025E7E">
      <w:pPr>
        <w:pStyle w:val="BodyText"/>
        <w:jc w:val="center"/>
        <w:rPr>
          <w:b/>
          <w:smallCaps/>
        </w:rPr>
      </w:pPr>
      <w:r w:rsidRPr="001A03F2">
        <w:rPr>
          <w:b/>
          <w:smallCaps/>
        </w:rPr>
        <w:t>Policy and Procedure</w:t>
      </w:r>
    </w:p>
    <w:p w:rsidR="00025E7E" w:rsidRPr="001A03F2" w:rsidRDefault="00025E7E" w:rsidP="00025E7E">
      <w:pPr>
        <w:pStyle w:val="BodyText"/>
        <w:rPr>
          <w:b/>
          <w:smallCaps/>
        </w:rPr>
      </w:pPr>
      <w:r w:rsidRPr="001A03F2">
        <w:rPr>
          <w:b/>
          <w:smallCaps/>
        </w:rPr>
        <w:t>I. Purpose</w:t>
      </w:r>
    </w:p>
    <w:p w:rsidR="00C247BA" w:rsidRPr="001A03F2" w:rsidRDefault="008C7A20" w:rsidP="00025E7E">
      <w:pPr>
        <w:pStyle w:val="BodyText"/>
      </w:pPr>
      <w:r w:rsidRPr="001A03F2">
        <w:t>Health care provider</w:t>
      </w:r>
      <w:r w:rsidR="00C247BA" w:rsidRPr="001A03F2">
        <w:t xml:space="preserve">s have an obligation to support continuity of care for their patients.  While </w:t>
      </w:r>
      <w:r w:rsidRPr="001A03F2">
        <w:t>health care provider</w:t>
      </w:r>
      <w:r w:rsidR="00C247BA" w:rsidRPr="001A03F2">
        <w:t>s have the option of withdrawing from a case, they cannot do so without giving notice to the patient</w:t>
      </w:r>
      <w:r w:rsidR="00605101" w:rsidRPr="001A03F2">
        <w:t xml:space="preserve"> or</w:t>
      </w:r>
      <w:r w:rsidR="00C247BA" w:rsidRPr="001A03F2">
        <w:t xml:space="preserve"> patient’s re</w:t>
      </w:r>
      <w:r w:rsidR="00605101" w:rsidRPr="001A03F2">
        <w:t>presentative(s), as applicable,</w:t>
      </w:r>
      <w:r w:rsidR="00C247BA" w:rsidRPr="001A03F2">
        <w:t xml:space="preserve"> sufficiently long in advance of withdrawal to permit another medical attendant to be secured.  When it becomes necessary to terminate a relationship with a patient, this policy should be followed.  </w:t>
      </w:r>
    </w:p>
    <w:p w:rsidR="00025E7E" w:rsidRPr="001A03F2" w:rsidRDefault="00025E7E" w:rsidP="00025E7E">
      <w:pPr>
        <w:pStyle w:val="BodyText"/>
        <w:rPr>
          <w:b/>
          <w:smallCaps/>
        </w:rPr>
      </w:pPr>
      <w:r w:rsidRPr="001A03F2">
        <w:rPr>
          <w:b/>
          <w:smallCaps/>
        </w:rPr>
        <w:t xml:space="preserve">II. Existence of </w:t>
      </w:r>
      <w:r w:rsidR="008C7A20" w:rsidRPr="001A03F2">
        <w:rPr>
          <w:b/>
          <w:smallCaps/>
        </w:rPr>
        <w:t>Health care provider</w:t>
      </w:r>
      <w:r w:rsidRPr="001A03F2">
        <w:rPr>
          <w:b/>
          <w:smallCaps/>
        </w:rPr>
        <w:t>-Patient Relationship</w:t>
      </w:r>
    </w:p>
    <w:p w:rsidR="00C247BA" w:rsidRPr="001A03F2" w:rsidRDefault="00D27591" w:rsidP="00B83707">
      <w:pPr>
        <w:pStyle w:val="BodyText"/>
        <w:ind w:firstLine="720"/>
        <w:rPr>
          <w:rFonts w:ascii="Times New Roman Bold" w:hAnsi="Times New Roman Bold"/>
        </w:rPr>
      </w:pPr>
      <w:r w:rsidRPr="001A03F2">
        <w:rPr>
          <w:rFonts w:ascii="Times New Roman Bold" w:hAnsi="Times New Roman Bold"/>
        </w:rPr>
        <w:t>A. Establishing the Relationship</w:t>
      </w:r>
    </w:p>
    <w:p w:rsidR="00D27591" w:rsidRPr="001A03F2" w:rsidRDefault="00D27591" w:rsidP="00025E7E">
      <w:pPr>
        <w:pStyle w:val="BodyText"/>
      </w:pPr>
      <w:r w:rsidRPr="001A03F2">
        <w:t xml:space="preserve">A </w:t>
      </w:r>
      <w:r w:rsidR="008C7A20" w:rsidRPr="001A03F2">
        <w:t>health care provider</w:t>
      </w:r>
      <w:r w:rsidRPr="001A03F2">
        <w:t xml:space="preserve">-patient relationship is established when the </w:t>
      </w:r>
      <w:r w:rsidR="008C7A20" w:rsidRPr="001A03F2">
        <w:t>health care provider</w:t>
      </w:r>
      <w:r w:rsidRPr="001A03F2">
        <w:t>, in response to a request to treat the patient,</w:t>
      </w:r>
      <w:r w:rsidR="002600D6" w:rsidRPr="001A03F2">
        <w:t xml:space="preserve"> either expressly or impliedly</w:t>
      </w:r>
      <w:r w:rsidRPr="001A03F2">
        <w:t xml:space="preserve"> agrees to provide professional services. This relationship is contractual, but does not require the actual signing of a contract between the parties. </w:t>
      </w:r>
    </w:p>
    <w:p w:rsidR="00204451" w:rsidRPr="001A03F2" w:rsidRDefault="00D27591" w:rsidP="00B83707">
      <w:pPr>
        <w:pStyle w:val="BodyText"/>
        <w:ind w:firstLine="720"/>
      </w:pPr>
      <w:r w:rsidRPr="001A03F2">
        <w:rPr>
          <w:rFonts w:ascii="Times New Roman Bold" w:hAnsi="Times New Roman Bold"/>
        </w:rPr>
        <w:t>B. Duration of the Relationship</w:t>
      </w:r>
      <w:r w:rsidR="00204451" w:rsidRPr="001A03F2">
        <w:t xml:space="preserve"> </w:t>
      </w:r>
    </w:p>
    <w:p w:rsidR="00D27591" w:rsidRPr="001A03F2" w:rsidRDefault="00204451" w:rsidP="00025E7E">
      <w:pPr>
        <w:pStyle w:val="BodyText"/>
      </w:pPr>
      <w:r w:rsidRPr="001A03F2">
        <w:t xml:space="preserve">Absent an agreement limiting services, the </w:t>
      </w:r>
      <w:r w:rsidR="008C7A20" w:rsidRPr="001A03F2">
        <w:t>health care provider</w:t>
      </w:r>
      <w:r w:rsidRPr="001A03F2">
        <w:t xml:space="preserve">'s obligation of continuing care to the patient attaches after the first treatment and continues as long as the case requires attention. </w:t>
      </w:r>
    </w:p>
    <w:p w:rsidR="00204451" w:rsidRPr="001A03F2" w:rsidRDefault="008C7A20" w:rsidP="00025E7E">
      <w:pPr>
        <w:pStyle w:val="BodyText"/>
      </w:pPr>
      <w:r w:rsidRPr="001A03F2">
        <w:t>Health care provider</w:t>
      </w:r>
      <w:r w:rsidR="00204451" w:rsidRPr="001A03F2">
        <w:t xml:space="preserve">s must continue care </w:t>
      </w:r>
      <w:r w:rsidR="00CD371E" w:rsidRPr="001A03F2">
        <w:t>of the patient until:</w:t>
      </w:r>
    </w:p>
    <w:p w:rsidR="00CD371E" w:rsidRPr="001A03F2" w:rsidRDefault="00CD371E" w:rsidP="00D35211">
      <w:pPr>
        <w:pStyle w:val="BodyText"/>
        <w:ind w:firstLine="720"/>
      </w:pPr>
      <w:r w:rsidRPr="001A03F2">
        <w:t xml:space="preserve">1. </w:t>
      </w:r>
      <w:proofErr w:type="gramStart"/>
      <w:r w:rsidRPr="001A03F2">
        <w:t>the</w:t>
      </w:r>
      <w:proofErr w:type="gramEnd"/>
      <w:r w:rsidRPr="001A03F2">
        <w:t xml:space="preserve"> patient's condition no longer requires medical attention;</w:t>
      </w:r>
    </w:p>
    <w:p w:rsidR="00CD371E" w:rsidRPr="001A03F2" w:rsidRDefault="00CD371E" w:rsidP="00D35211">
      <w:pPr>
        <w:pStyle w:val="BodyText"/>
        <w:ind w:firstLine="720"/>
      </w:pPr>
      <w:r w:rsidRPr="001A03F2">
        <w:t xml:space="preserve">2. </w:t>
      </w:r>
      <w:proofErr w:type="gramStart"/>
      <w:r w:rsidRPr="001A03F2">
        <w:t>the</w:t>
      </w:r>
      <w:proofErr w:type="gramEnd"/>
      <w:r w:rsidRPr="001A03F2">
        <w:t xml:space="preserve"> patient discharges the </w:t>
      </w:r>
      <w:r w:rsidR="008C7A20" w:rsidRPr="001A03F2">
        <w:t>health care provider</w:t>
      </w:r>
      <w:r w:rsidRPr="001A03F2">
        <w:t xml:space="preserve">; or </w:t>
      </w:r>
    </w:p>
    <w:p w:rsidR="00CD371E" w:rsidRPr="001A03F2" w:rsidRDefault="00CD371E" w:rsidP="00D35211">
      <w:pPr>
        <w:pStyle w:val="BodyText"/>
        <w:ind w:left="720"/>
      </w:pPr>
      <w:r w:rsidRPr="001A03F2">
        <w:t xml:space="preserve">3. </w:t>
      </w:r>
      <w:proofErr w:type="gramStart"/>
      <w:r w:rsidRPr="001A03F2">
        <w:t>the</w:t>
      </w:r>
      <w:proofErr w:type="gramEnd"/>
      <w:r w:rsidRPr="001A03F2">
        <w:t xml:space="preserve"> </w:t>
      </w:r>
      <w:r w:rsidR="008C7A20" w:rsidRPr="001A03F2">
        <w:t>health care provider</w:t>
      </w:r>
      <w:r w:rsidRPr="001A03F2">
        <w:t xml:space="preserve"> lawfully discharges the patient after providing appropriate notice and a reasonable opportunity to find continuing care</w:t>
      </w:r>
      <w:r w:rsidR="00605101" w:rsidRPr="001A03F2">
        <w:t>.</w:t>
      </w:r>
      <w:r w:rsidR="00CF4819" w:rsidRPr="001A03F2">
        <w:rPr>
          <w:rStyle w:val="FootnoteReference"/>
        </w:rPr>
        <w:footnoteReference w:id="1"/>
      </w:r>
      <w:r w:rsidR="00605101" w:rsidRPr="001A03F2">
        <w:t xml:space="preserve">  The </w:t>
      </w:r>
      <w:r w:rsidR="008C7A20" w:rsidRPr="001A03F2">
        <w:t xml:space="preserve">American Medical Society </w:t>
      </w:r>
      <w:r w:rsidR="00801D04">
        <w:t>has</w:t>
      </w:r>
      <w:r w:rsidR="008C7A20" w:rsidRPr="001A03F2">
        <w:t xml:space="preserve"> </w:t>
      </w:r>
      <w:r w:rsidR="00D86FB6" w:rsidRPr="001A03F2">
        <w:t>found</w:t>
      </w:r>
      <w:r w:rsidR="008C7A20" w:rsidRPr="001A03F2">
        <w:t xml:space="preserve"> </w:t>
      </w:r>
      <w:r w:rsidRPr="001A03F2">
        <w:t>30 days</w:t>
      </w:r>
      <w:r w:rsidR="00605101" w:rsidRPr="001A03F2">
        <w:t xml:space="preserve"> to </w:t>
      </w:r>
      <w:r w:rsidR="007535A4" w:rsidRPr="001A03F2">
        <w:t xml:space="preserve">generally </w:t>
      </w:r>
      <w:r w:rsidR="00605101" w:rsidRPr="001A03F2">
        <w:t>be a</w:t>
      </w:r>
      <w:r w:rsidRPr="001A03F2">
        <w:t xml:space="preserve"> reasonable</w:t>
      </w:r>
      <w:r w:rsidR="00605101" w:rsidRPr="001A03F2">
        <w:t xml:space="preserve"> period of time to provide such an opportunity</w:t>
      </w:r>
      <w:r w:rsidRPr="001A03F2">
        <w:t xml:space="preserve">. </w:t>
      </w:r>
    </w:p>
    <w:p w:rsidR="00AC661F" w:rsidRPr="001A03F2" w:rsidRDefault="00AC661F" w:rsidP="00025E7E">
      <w:pPr>
        <w:pStyle w:val="BodyText"/>
        <w:rPr>
          <w:b/>
          <w:smallCaps/>
        </w:rPr>
      </w:pPr>
      <w:r w:rsidRPr="001A03F2">
        <w:rPr>
          <w:b/>
          <w:smallCaps/>
        </w:rPr>
        <w:t>III. Reasons for Discharge</w:t>
      </w:r>
    </w:p>
    <w:p w:rsidR="00D35211" w:rsidRPr="001A03F2" w:rsidRDefault="00D35211" w:rsidP="00D35211">
      <w:pPr>
        <w:pStyle w:val="BodyText"/>
        <w:ind w:firstLine="720"/>
      </w:pPr>
      <w:r w:rsidRPr="001A03F2">
        <w:t xml:space="preserve">The following are examples of reasons that a patient may be discharged. It is the policy of </w:t>
      </w:r>
      <w:r w:rsidR="00801D04">
        <w:t>[</w:t>
      </w:r>
      <w:r w:rsidR="00801D04" w:rsidRPr="00801D04">
        <w:rPr>
          <w:b/>
          <w:smallCaps/>
          <w:highlight w:val="yellow"/>
        </w:rPr>
        <w:t>Practice Name</w:t>
      </w:r>
      <w:r w:rsidR="00801D04">
        <w:rPr>
          <w:b/>
          <w:smallCaps/>
        </w:rPr>
        <w:t>]</w:t>
      </w:r>
      <w:r w:rsidR="00801D04" w:rsidRPr="001A03F2">
        <w:t xml:space="preserve"> </w:t>
      </w:r>
      <w:r w:rsidRPr="001A03F2">
        <w:t>that all reasonable efforts should be made to avoi</w:t>
      </w:r>
      <w:r w:rsidR="00930362" w:rsidRPr="001A03F2">
        <w:t xml:space="preserve">d </w:t>
      </w:r>
      <w:r w:rsidR="00DA4505" w:rsidRPr="001A03F2">
        <w:t xml:space="preserve">discharge before a patient is terminated. </w:t>
      </w:r>
    </w:p>
    <w:p w:rsidR="00C247BA" w:rsidRPr="001A03F2" w:rsidRDefault="00C247BA" w:rsidP="007535A4">
      <w:pPr>
        <w:pStyle w:val="Heading1"/>
      </w:pPr>
      <w:r w:rsidRPr="001A03F2">
        <w:t xml:space="preserve">Criminal acts or threats against </w:t>
      </w:r>
      <w:r w:rsidR="008C7A20" w:rsidRPr="001A03F2">
        <w:t>health care provider</w:t>
      </w:r>
      <w:r w:rsidRPr="001A03F2">
        <w:t>s, staff, or other patients;</w:t>
      </w:r>
    </w:p>
    <w:p w:rsidR="00C247BA" w:rsidRPr="001A03F2" w:rsidRDefault="00C247BA" w:rsidP="007535A4">
      <w:pPr>
        <w:pStyle w:val="Heading1"/>
      </w:pPr>
      <w:r w:rsidRPr="001A03F2">
        <w:lastRenderedPageBreak/>
        <w:t xml:space="preserve">Infringing on the rights of others, including disruptive or disrespectful behavior toward </w:t>
      </w:r>
      <w:r w:rsidR="008C7A20" w:rsidRPr="001A03F2">
        <w:t>health care provider</w:t>
      </w:r>
      <w:r w:rsidRPr="001A03F2">
        <w:t>s, staff, other patients, office furnishing, other property, etc;</w:t>
      </w:r>
    </w:p>
    <w:p w:rsidR="00C247BA" w:rsidRPr="001A03F2" w:rsidRDefault="00C247BA" w:rsidP="007535A4">
      <w:pPr>
        <w:pStyle w:val="Heading1"/>
      </w:pPr>
      <w:r w:rsidRPr="001A03F2">
        <w:t>Repeated failure to adhere to an agreed upon treatment plan; and/or repeated refusal to adhere to office rules and policies or insurance carrier policies;</w:t>
      </w:r>
    </w:p>
    <w:p w:rsidR="00C247BA" w:rsidRPr="001A03F2" w:rsidRDefault="00C247BA" w:rsidP="007535A4">
      <w:pPr>
        <w:pStyle w:val="Heading1"/>
      </w:pPr>
      <w:r w:rsidRPr="001A03F2">
        <w:t>Repeated failure to keep office appointments with no attempt to notify the office when unable to keep the appointment;</w:t>
      </w:r>
    </w:p>
    <w:p w:rsidR="00C247BA" w:rsidRPr="001A03F2" w:rsidRDefault="00C247BA" w:rsidP="007535A4">
      <w:pPr>
        <w:pStyle w:val="Heading1"/>
      </w:pPr>
      <w:r w:rsidRPr="001A03F2">
        <w:t>Misrepresenting or withholding information that is important to developing effective care plans;</w:t>
      </w:r>
    </w:p>
    <w:p w:rsidR="00C247BA" w:rsidRPr="001A03F2" w:rsidRDefault="00C247BA" w:rsidP="007535A4">
      <w:pPr>
        <w:pStyle w:val="Heading1"/>
      </w:pPr>
      <w:r w:rsidRPr="001A03F2">
        <w:t>Refusal to honor financial obligations of the doctor-patient relationship</w:t>
      </w:r>
      <w:r w:rsidR="00E21777" w:rsidRPr="001A03F2">
        <w:t>;</w:t>
      </w:r>
    </w:p>
    <w:p w:rsidR="00C247BA" w:rsidRPr="001A03F2" w:rsidRDefault="00C247BA" w:rsidP="007535A4">
      <w:pPr>
        <w:pStyle w:val="Heading1"/>
      </w:pPr>
      <w:r w:rsidRPr="001A03F2">
        <w:t>Inability to develop and maintain an effective doctor-patient relationship; or</w:t>
      </w:r>
    </w:p>
    <w:p w:rsidR="00C247BA" w:rsidRPr="001A03F2" w:rsidRDefault="00C247BA" w:rsidP="007535A4">
      <w:pPr>
        <w:pStyle w:val="Heading1"/>
      </w:pPr>
      <w:proofErr w:type="gramStart"/>
      <w:r w:rsidRPr="001A03F2">
        <w:t xml:space="preserve">Retirement of a </w:t>
      </w:r>
      <w:r w:rsidR="008C7A20" w:rsidRPr="001A03F2">
        <w:t>health care provider</w:t>
      </w:r>
      <w:r w:rsidRPr="001A03F2">
        <w:t>.</w:t>
      </w:r>
      <w:proofErr w:type="gramEnd"/>
    </w:p>
    <w:p w:rsidR="00AC661F" w:rsidRPr="001A03F2" w:rsidRDefault="00AC661F" w:rsidP="00025E7E">
      <w:pPr>
        <w:pStyle w:val="BodyText"/>
        <w:rPr>
          <w:b/>
          <w:smallCaps/>
        </w:rPr>
      </w:pPr>
      <w:r w:rsidRPr="001A03F2">
        <w:rPr>
          <w:b/>
          <w:smallCaps/>
        </w:rPr>
        <w:t>IV. Procedures for Termination</w:t>
      </w:r>
    </w:p>
    <w:p w:rsidR="00C247BA" w:rsidRPr="001A03F2" w:rsidRDefault="00C247BA" w:rsidP="00C247BA">
      <w:pPr>
        <w:pStyle w:val="BodyText"/>
      </w:pPr>
      <w:r w:rsidRPr="001A03F2">
        <w:t xml:space="preserve">Dismissing a patient is an issue that should not be taken lightly.  Alternatives should be considered and options explored before making this decision.  Prior to dismissing a patient, the circumstances should always be discussed with the </w:t>
      </w:r>
      <w:r w:rsidR="00A10549" w:rsidRPr="001A03F2">
        <w:t>lead physician</w:t>
      </w:r>
      <w:r w:rsidRPr="001A03F2">
        <w:t xml:space="preserve"> of </w:t>
      </w:r>
      <w:r w:rsidR="00801D04">
        <w:t>[</w:t>
      </w:r>
      <w:r w:rsidR="00801D04" w:rsidRPr="00801D04">
        <w:rPr>
          <w:b/>
          <w:smallCaps/>
          <w:highlight w:val="yellow"/>
        </w:rPr>
        <w:t>Practice Name</w:t>
      </w:r>
      <w:r w:rsidR="00801D04">
        <w:rPr>
          <w:b/>
          <w:smallCaps/>
        </w:rPr>
        <w:t>]</w:t>
      </w:r>
      <w:r w:rsidRPr="001A03F2">
        <w:t xml:space="preserve">.  </w:t>
      </w:r>
    </w:p>
    <w:p w:rsidR="00C247BA" w:rsidRPr="001A03F2" w:rsidRDefault="00801D04" w:rsidP="00C247BA">
      <w:pPr>
        <w:pStyle w:val="BodyText"/>
      </w:pPr>
      <w:r>
        <w:t>[</w:t>
      </w:r>
      <w:r w:rsidRPr="00801D04">
        <w:rPr>
          <w:b/>
          <w:smallCaps/>
          <w:highlight w:val="yellow"/>
        </w:rPr>
        <w:t>Practice Name</w:t>
      </w:r>
      <w:r>
        <w:rPr>
          <w:b/>
          <w:smallCaps/>
        </w:rPr>
        <w:t>]</w:t>
      </w:r>
      <w:r w:rsidRPr="001A03F2">
        <w:t xml:space="preserve"> </w:t>
      </w:r>
      <w:r w:rsidR="008C7A20" w:rsidRPr="001A03F2">
        <w:t>provider</w:t>
      </w:r>
      <w:r w:rsidR="00C247BA" w:rsidRPr="001A03F2">
        <w:t>s are obligated to identify ineffective doctor-patient relationships and</w:t>
      </w:r>
      <w:r w:rsidR="007535A4" w:rsidRPr="001A03F2">
        <w:t>,</w:t>
      </w:r>
      <w:r w:rsidR="00C247BA" w:rsidRPr="001A03F2">
        <w:t xml:space="preserve"> when no effective solution is identifiable, to advise the patient to seek care with a different </w:t>
      </w:r>
      <w:r w:rsidR="008C7A20" w:rsidRPr="001A03F2">
        <w:t>health care provider</w:t>
      </w:r>
      <w:r w:rsidR="00C247BA" w:rsidRPr="001A03F2">
        <w:t xml:space="preserve">.  Prior to dismissal, patients should be informed of the reasons for the dismissal.  </w:t>
      </w:r>
      <w:r w:rsidR="008C7A20" w:rsidRPr="001A03F2">
        <w:t>Health care provider</w:t>
      </w:r>
      <w:r w:rsidR="00C247BA" w:rsidRPr="001A03F2">
        <w:t>s and office staff should adhere closely to the recommended approach below.</w:t>
      </w:r>
    </w:p>
    <w:p w:rsidR="00C247BA" w:rsidRPr="001A03F2" w:rsidRDefault="00C247BA" w:rsidP="00C247BA">
      <w:pPr>
        <w:pStyle w:val="BodyText"/>
      </w:pPr>
      <w:r w:rsidRPr="001A03F2">
        <w:t xml:space="preserve">When the </w:t>
      </w:r>
      <w:r w:rsidR="008C7A20" w:rsidRPr="001A03F2">
        <w:t>health care provider</w:t>
      </w:r>
      <w:r w:rsidRPr="001A03F2">
        <w:t xml:space="preserve"> has determined that a patient should be dismissed from the practice, the following steps will occur:</w:t>
      </w:r>
    </w:p>
    <w:p w:rsidR="00C247BA" w:rsidRPr="001A03F2" w:rsidRDefault="00C247BA" w:rsidP="007535A4">
      <w:pPr>
        <w:pStyle w:val="Heading1"/>
        <w:numPr>
          <w:ilvl w:val="0"/>
          <w:numId w:val="27"/>
        </w:numPr>
      </w:pPr>
      <w:r w:rsidRPr="001A03F2">
        <w:t xml:space="preserve">The </w:t>
      </w:r>
      <w:r w:rsidR="008C7A20" w:rsidRPr="001A03F2">
        <w:t>health care provider</w:t>
      </w:r>
      <w:r w:rsidRPr="001A03F2">
        <w:t xml:space="preserve"> should discuss his or her concerns with the patient and, if possible, work with the patient to correct the subject behavior(s). </w:t>
      </w:r>
    </w:p>
    <w:p w:rsidR="00C247BA" w:rsidRPr="001A03F2" w:rsidRDefault="00C247BA" w:rsidP="007535A4">
      <w:pPr>
        <w:pStyle w:val="Heading1"/>
      </w:pPr>
      <w:r w:rsidRPr="001A03F2">
        <w:t xml:space="preserve">If dismissal is warranted, the </w:t>
      </w:r>
      <w:r w:rsidR="008C7A20" w:rsidRPr="001A03F2">
        <w:t>health care provider</w:t>
      </w:r>
      <w:r w:rsidRPr="001A03F2">
        <w:t xml:space="preserve"> should document in the patient’s chart the reasons for the dismissal, the attempts made to rectify the dysfunctional relationship (if the situation warrants), and the fact that the situation has been discussed with the </w:t>
      </w:r>
      <w:r w:rsidR="00A10549" w:rsidRPr="001A03F2">
        <w:t>lead physician</w:t>
      </w:r>
      <w:r w:rsidRPr="001A03F2">
        <w:t xml:space="preserve"> who concurs in the action.</w:t>
      </w:r>
    </w:p>
    <w:p w:rsidR="00C247BA" w:rsidRPr="001A03F2" w:rsidRDefault="00C247BA" w:rsidP="007535A4">
      <w:pPr>
        <w:pStyle w:val="Heading1"/>
      </w:pPr>
      <w:r w:rsidRPr="001A03F2">
        <w:t xml:space="preserve">When terminating a relationship with a patient, a signed letter should be sent by the attending </w:t>
      </w:r>
      <w:r w:rsidR="008C7A20" w:rsidRPr="001A03F2">
        <w:t>health care provider</w:t>
      </w:r>
      <w:r w:rsidRPr="001A03F2">
        <w:t>.  The letter should be sent by certified mail with return receipt requested.  A copy of the letter and return receipt should be placed in the clinical record of the patient.</w:t>
      </w:r>
    </w:p>
    <w:p w:rsidR="00910AB1" w:rsidRPr="001A03F2" w:rsidRDefault="00C247BA" w:rsidP="007535A4">
      <w:pPr>
        <w:pStyle w:val="Heading1"/>
      </w:pPr>
      <w:r w:rsidRPr="001A03F2">
        <w:t xml:space="preserve">The above letter should include a brief, clear, and objective statement of the reasons for dismissal.  The letter should provide the date of last care to be delivered, the conditions </w:t>
      </w:r>
      <w:r w:rsidRPr="001A03F2">
        <w:lastRenderedPageBreak/>
        <w:t xml:space="preserve">for termination, and a referral to a local </w:t>
      </w:r>
      <w:r w:rsidR="008C7A20" w:rsidRPr="001A03F2">
        <w:t>health care provider</w:t>
      </w:r>
      <w:r w:rsidRPr="001A03F2">
        <w:t xml:space="preserve"> referral service so the patient can find adequate care.  It should also contain a protected health information disclosure form to authorize the transfer of records to the patient’s new </w:t>
      </w:r>
      <w:r w:rsidR="008C7A20" w:rsidRPr="001A03F2">
        <w:t>health care provider</w:t>
      </w:r>
      <w:r w:rsidR="00910AB1" w:rsidRPr="001A03F2">
        <w:t xml:space="preserve"> and </w:t>
      </w:r>
      <w:r w:rsidRPr="001A03F2">
        <w:t>a statement of willingness to be available for</w:t>
      </w:r>
      <w:r w:rsidR="00910AB1" w:rsidRPr="001A03F2">
        <w:t xml:space="preserve"> care until the discharge date.</w:t>
      </w:r>
      <w:r w:rsidR="007535A4" w:rsidRPr="001A03F2">
        <w:t xml:space="preserve"> (See the template letters attached to this policy.)</w:t>
      </w:r>
    </w:p>
    <w:p w:rsidR="007535A4" w:rsidRPr="001A03F2" w:rsidRDefault="00C247BA" w:rsidP="007535A4">
      <w:pPr>
        <w:pStyle w:val="Heading1"/>
      </w:pPr>
      <w:r w:rsidRPr="001A03F2">
        <w:t xml:space="preserve">The </w:t>
      </w:r>
      <w:r w:rsidR="008C7A20" w:rsidRPr="001A03F2">
        <w:t>health care provider</w:t>
      </w:r>
      <w:r w:rsidRPr="001A03F2">
        <w:t xml:space="preserve"> should discuss the case with the lead </w:t>
      </w:r>
      <w:r w:rsidR="00A10549" w:rsidRPr="001A03F2">
        <w:t>physician</w:t>
      </w:r>
      <w:r w:rsidRPr="001A03F2">
        <w:t xml:space="preserve"> of the practice group.  The </w:t>
      </w:r>
      <w:r w:rsidR="00A10549" w:rsidRPr="001A03F2">
        <w:t>lead physician</w:t>
      </w:r>
      <w:r w:rsidRPr="001A03F2">
        <w:t xml:space="preserve"> should be in agreement with the decision and review the dismissal letter</w:t>
      </w:r>
      <w:r w:rsidR="007535A4" w:rsidRPr="001A03F2">
        <w:t xml:space="preserve"> before it is sent</w:t>
      </w:r>
      <w:r w:rsidRPr="001A03F2">
        <w:t>.</w:t>
      </w:r>
    </w:p>
    <w:p w:rsidR="00026EF2" w:rsidRPr="001A03F2" w:rsidRDefault="00026EF2" w:rsidP="007535A4">
      <w:pPr>
        <w:pStyle w:val="Heading1"/>
      </w:pPr>
      <w:r w:rsidRPr="001A03F2">
        <w:t xml:space="preserve">The </w:t>
      </w:r>
      <w:r w:rsidR="008C7A20" w:rsidRPr="001A03F2">
        <w:t>health care provider</w:t>
      </w:r>
      <w:r w:rsidR="00A10549" w:rsidRPr="001A03F2">
        <w:t>, together with the lead physician,</w:t>
      </w:r>
      <w:r w:rsidRPr="001A03F2">
        <w:t xml:space="preserve"> should also discuss the case with </w:t>
      </w:r>
      <w:r w:rsidR="00801D04">
        <w:t>[</w:t>
      </w:r>
      <w:r w:rsidR="00801D04" w:rsidRPr="00801D04">
        <w:rPr>
          <w:b/>
          <w:smallCaps/>
          <w:highlight w:val="yellow"/>
        </w:rPr>
        <w:t>Practice Name</w:t>
      </w:r>
      <w:proofErr w:type="gramStart"/>
      <w:r w:rsidR="00801D04">
        <w:rPr>
          <w:b/>
          <w:smallCaps/>
        </w:rPr>
        <w:t>]</w:t>
      </w:r>
      <w:r w:rsidR="00801D04" w:rsidRPr="001A03F2">
        <w:t xml:space="preserve"> </w:t>
      </w:r>
      <w:r w:rsidRPr="001A03F2">
        <w:t xml:space="preserve"> attorney</w:t>
      </w:r>
      <w:proofErr w:type="gramEnd"/>
      <w:r w:rsidRPr="001A03F2">
        <w:t xml:space="preserve">. The consulting attorney should be in agreement with the decision and review the dismissal letter. </w:t>
      </w:r>
    </w:p>
    <w:p w:rsidR="00C247BA" w:rsidRPr="001A03F2" w:rsidRDefault="00C247BA" w:rsidP="007535A4">
      <w:pPr>
        <w:pStyle w:val="Heading1"/>
      </w:pPr>
      <w:r w:rsidRPr="001A03F2">
        <w:t xml:space="preserve">The </w:t>
      </w:r>
      <w:r w:rsidR="008C7A20" w:rsidRPr="001A03F2">
        <w:t>health care provider</w:t>
      </w:r>
      <w:r w:rsidRPr="001A03F2">
        <w:t xml:space="preserve"> should document the attempts made to secure other care for the patient, communication to the patient, the date of official termination of the relationship, and the patient’s response to the offer to assist with transferring care.</w:t>
      </w:r>
    </w:p>
    <w:p w:rsidR="00C247BA" w:rsidRPr="001A03F2" w:rsidRDefault="00C247BA" w:rsidP="007535A4">
      <w:pPr>
        <w:pStyle w:val="Heading1"/>
      </w:pPr>
      <w:r w:rsidRPr="001A03F2">
        <w:t xml:space="preserve">Several levels of transfer of care may be appropriate.  After discussion with the </w:t>
      </w:r>
      <w:r w:rsidR="00A10549" w:rsidRPr="001A03F2">
        <w:t>lead physician</w:t>
      </w:r>
      <w:r w:rsidR="00026EF2" w:rsidRPr="001A03F2">
        <w:t xml:space="preserve"> and an attorney</w:t>
      </w:r>
      <w:r w:rsidRPr="001A03F2">
        <w:t xml:space="preserve">, it may be appropriate to terminate all care by that </w:t>
      </w:r>
      <w:r w:rsidR="008C7A20" w:rsidRPr="001A03F2">
        <w:t>health care provider</w:t>
      </w:r>
      <w:r w:rsidRPr="001A03F2">
        <w:t xml:space="preserve"> or any other </w:t>
      </w:r>
      <w:r w:rsidR="008C7A20" w:rsidRPr="001A03F2">
        <w:t>health care provider</w:t>
      </w:r>
      <w:r w:rsidRPr="001A03F2">
        <w:t xml:space="preserve">.  At other times, a simple transfer of care to another </w:t>
      </w:r>
      <w:r w:rsidR="008C7A20" w:rsidRPr="001A03F2">
        <w:t>health care provider</w:t>
      </w:r>
      <w:r w:rsidRPr="001A03F2">
        <w:t xml:space="preserve"> in the practice group may occur.  Both the patient and the </w:t>
      </w:r>
      <w:r w:rsidR="008C7A20" w:rsidRPr="001A03F2">
        <w:t>health care provider</w:t>
      </w:r>
      <w:r w:rsidRPr="001A03F2">
        <w:t xml:space="preserve"> assuming care should participate in the decision and concur with t</w:t>
      </w:r>
      <w:r w:rsidR="004023AC" w:rsidRPr="001A03F2">
        <w:t>h</w:t>
      </w:r>
      <w:r w:rsidRPr="001A03F2">
        <w:t>e solution.</w:t>
      </w:r>
      <w:r w:rsidR="00F431DA" w:rsidRPr="001A03F2">
        <w:t xml:space="preserve"> </w:t>
      </w:r>
    </w:p>
    <w:p w:rsidR="00C247BA" w:rsidRPr="001A03F2" w:rsidRDefault="00B26B59" w:rsidP="00F20C27">
      <w:pPr>
        <w:pStyle w:val="Heading1"/>
        <w:shd w:val="clear" w:color="auto" w:fill="FFFFFF" w:themeFill="background1"/>
      </w:pPr>
      <w:r w:rsidRPr="001A03F2">
        <w:t xml:space="preserve">If medical care is provided </w:t>
      </w:r>
      <w:r w:rsidR="004023AC" w:rsidRPr="001A03F2">
        <w:t xml:space="preserve">to the patient </w:t>
      </w:r>
      <w:r w:rsidRPr="001A03F2">
        <w:t xml:space="preserve">through a managed care system, where enrollees may select from a panel of </w:t>
      </w:r>
      <w:r w:rsidR="008C7A20" w:rsidRPr="001A03F2">
        <w:t>health care provider</w:t>
      </w:r>
      <w:r w:rsidRPr="001A03F2">
        <w:t>s under contract with the IPA, HMO, PPO, or other entity, t</w:t>
      </w:r>
      <w:r w:rsidR="00F431DA" w:rsidRPr="001A03F2">
        <w:t xml:space="preserve">he </w:t>
      </w:r>
      <w:r w:rsidR="008C7A20" w:rsidRPr="001A03F2">
        <w:t>health care provider</w:t>
      </w:r>
      <w:r w:rsidRPr="001A03F2">
        <w:t xml:space="preserve"> should </w:t>
      </w:r>
      <w:r w:rsidR="004023AC" w:rsidRPr="001A03F2">
        <w:t xml:space="preserve">provide </w:t>
      </w:r>
      <w:r w:rsidR="00801D04">
        <w:t>[</w:t>
      </w:r>
      <w:r w:rsidR="00801D04" w:rsidRPr="00801D04">
        <w:rPr>
          <w:b/>
          <w:smallCaps/>
          <w:highlight w:val="yellow"/>
        </w:rPr>
        <w:t>Practice Name</w:t>
      </w:r>
      <w:proofErr w:type="gramStart"/>
      <w:r w:rsidR="00801D04">
        <w:rPr>
          <w:b/>
          <w:smallCaps/>
        </w:rPr>
        <w:t>]</w:t>
      </w:r>
      <w:r w:rsidR="00801D04" w:rsidRPr="001A03F2">
        <w:t xml:space="preserve"> </w:t>
      </w:r>
      <w:r w:rsidR="004023AC" w:rsidRPr="001A03F2">
        <w:t xml:space="preserve"> attorney</w:t>
      </w:r>
      <w:proofErr w:type="gramEnd"/>
      <w:r w:rsidR="004023AC" w:rsidRPr="001A03F2">
        <w:t xml:space="preserve"> with a copy of the applicable participating provider agreement for the patient's insurer.  The attorney will </w:t>
      </w:r>
      <w:r w:rsidR="002C5914" w:rsidRPr="001A03F2">
        <w:t xml:space="preserve">determine whether </w:t>
      </w:r>
      <w:r w:rsidR="004023AC" w:rsidRPr="001A03F2">
        <w:t xml:space="preserve">the participating provider agreement </w:t>
      </w:r>
      <w:r w:rsidR="00F20C27" w:rsidRPr="001A03F2">
        <w:t>requires that additional steps be taken prior to termination</w:t>
      </w:r>
      <w:r w:rsidR="002C5914" w:rsidRPr="001A03F2">
        <w:t>.</w:t>
      </w:r>
      <w:r w:rsidR="00F431DA" w:rsidRPr="001A03F2">
        <w:t xml:space="preserve"> </w:t>
      </w:r>
      <w:r w:rsidR="00026EF2" w:rsidRPr="001A03F2">
        <w:t xml:space="preserve">All such contracts must be reviewed and complied with before a patient may be terminated. </w:t>
      </w:r>
      <w:r w:rsidR="00C247BA" w:rsidRPr="001A03F2">
        <w:t xml:space="preserve">The patient’s HMO or managed care carrier should be notified if the </w:t>
      </w:r>
      <w:r w:rsidR="00910AB1" w:rsidRPr="001A03F2">
        <w:t>applicable con</w:t>
      </w:r>
      <w:r w:rsidR="00F20C27" w:rsidRPr="001A03F2">
        <w:t>t</w:t>
      </w:r>
      <w:r w:rsidR="00910AB1" w:rsidRPr="001A03F2">
        <w:t>ract</w:t>
      </w:r>
      <w:r w:rsidR="00C247BA" w:rsidRPr="001A03F2">
        <w:t xml:space="preserve"> mandate</w:t>
      </w:r>
      <w:r w:rsidR="00910AB1" w:rsidRPr="001A03F2">
        <w:t>s</w:t>
      </w:r>
      <w:r w:rsidR="00C247BA" w:rsidRPr="001A03F2">
        <w:t xml:space="preserve"> that it be done.    </w:t>
      </w:r>
    </w:p>
    <w:p w:rsidR="00C247BA" w:rsidRPr="001A03F2" w:rsidRDefault="00C247BA" w:rsidP="007535A4">
      <w:pPr>
        <w:pStyle w:val="Heading1"/>
      </w:pPr>
      <w:r w:rsidRPr="001A03F2">
        <w:t xml:space="preserve">Communication with the new </w:t>
      </w:r>
      <w:r w:rsidR="008C7A20" w:rsidRPr="001A03F2">
        <w:t>health care provider</w:t>
      </w:r>
      <w:r w:rsidRPr="001A03F2">
        <w:t xml:space="preserve"> and office staff should be done in the most positive framework possible, given the circumstance.  Our aim is to assist patients in securing a positive relationship to meet their needs.  Copies of records and offers to communicate with other providers should be provided and such communication facilitated by staff and </w:t>
      </w:r>
      <w:r w:rsidR="008C7A20" w:rsidRPr="001A03F2">
        <w:t>health care provider</w:t>
      </w:r>
      <w:r w:rsidRPr="001A03F2">
        <w:t>s, with</w:t>
      </w:r>
      <w:r w:rsidR="00BE604D" w:rsidRPr="001A03F2">
        <w:t>in</w:t>
      </w:r>
      <w:r w:rsidRPr="001A03F2">
        <w:t xml:space="preserve"> the bounds of signed patient permission.</w:t>
      </w:r>
    </w:p>
    <w:p w:rsidR="00C247BA" w:rsidRPr="001A03F2" w:rsidRDefault="00C247BA" w:rsidP="007535A4">
      <w:pPr>
        <w:pStyle w:val="Heading1"/>
      </w:pPr>
      <w:r w:rsidRPr="001A03F2">
        <w:t xml:space="preserve">Avoid termination of a relationship with a patient in an emergency or urgent care situation, a patient who is currently in the hospital, a patient in a critical or latter stage of a terminal illness, </w:t>
      </w:r>
      <w:r w:rsidR="00963511" w:rsidRPr="001A03F2">
        <w:t xml:space="preserve">a patient in the </w:t>
      </w:r>
      <w:r w:rsidR="00F20C27" w:rsidRPr="001A03F2">
        <w:t>third</w:t>
      </w:r>
      <w:r w:rsidR="00963511" w:rsidRPr="001A03F2">
        <w:t xml:space="preserve"> trimester of pregnancy, </w:t>
      </w:r>
      <w:r w:rsidRPr="001A03F2">
        <w:t>or a patient who may not be mentally competent.  Be cautious i</w:t>
      </w:r>
      <w:r w:rsidR="00BA71E1" w:rsidRPr="001A03F2">
        <w:t>n</w:t>
      </w:r>
      <w:r w:rsidRPr="001A03F2">
        <w:t xml:space="preserve"> terminating care during an ongoing episode of an illness.  If at all possible, be certain to give sufficient notice to allow the patient to arrange for other care—at least 30 days</w:t>
      </w:r>
      <w:r w:rsidR="00E23321" w:rsidRPr="001A03F2">
        <w:t>'</w:t>
      </w:r>
      <w:r w:rsidRPr="001A03F2">
        <w:t xml:space="preserve"> time to arrange for care is desirable.  If </w:t>
      </w:r>
      <w:r w:rsidRPr="001A03F2">
        <w:lastRenderedPageBreak/>
        <w:t>termination of a relationship is mandated because of a patient’s abusive or violent behavior, the patient may be terminated with less than 30 days</w:t>
      </w:r>
      <w:r w:rsidR="00E23321" w:rsidRPr="001A03F2">
        <w:t>'</w:t>
      </w:r>
      <w:r w:rsidRPr="001A03F2">
        <w:t xml:space="preserve"> notice.</w:t>
      </w:r>
      <w:r w:rsidR="00910AB1" w:rsidRPr="001A03F2">
        <w:t xml:space="preserve"> </w:t>
      </w:r>
      <w:r w:rsidRPr="001A03F2">
        <w:t xml:space="preserve">Regardless, the </w:t>
      </w:r>
      <w:r w:rsidR="008C7A20" w:rsidRPr="001A03F2">
        <w:t>health care provider</w:t>
      </w:r>
      <w:r w:rsidRPr="001A03F2">
        <w:t xml:space="preserve"> must work to ensure care is not neglected during the patient’s transition.</w:t>
      </w:r>
    </w:p>
    <w:p w:rsidR="00C247BA" w:rsidRPr="001A03F2" w:rsidRDefault="00C247BA" w:rsidP="007535A4">
      <w:pPr>
        <w:pStyle w:val="Heading1"/>
      </w:pPr>
      <w:r w:rsidRPr="001A03F2">
        <w:t>If the terminated patient contacts the office or clinic after the last date of care specified in the dismissal letter, the patient shall be referred to an Emergency Department for care, i</w:t>
      </w:r>
      <w:r w:rsidR="00F91F94" w:rsidRPr="001A03F2">
        <w:t>f</w:t>
      </w:r>
      <w:r w:rsidRPr="001A03F2">
        <w:t xml:space="preserve"> no </w:t>
      </w:r>
      <w:r w:rsidR="008C7A20" w:rsidRPr="001A03F2">
        <w:t>health care provider</w:t>
      </w:r>
      <w:r w:rsidRPr="001A03F2">
        <w:t xml:space="preserve"> has been selected o</w:t>
      </w:r>
      <w:r w:rsidR="00F91F94" w:rsidRPr="001A03F2">
        <w:t>r</w:t>
      </w:r>
      <w:r w:rsidRPr="001A03F2">
        <w:t xml:space="preserve"> identified by the patient. </w:t>
      </w:r>
    </w:p>
    <w:p w:rsidR="00C247BA" w:rsidRPr="001A03F2" w:rsidRDefault="00C247BA" w:rsidP="007535A4">
      <w:pPr>
        <w:pStyle w:val="Heading1"/>
      </w:pPr>
      <w:r w:rsidRPr="001A03F2">
        <w:t>A patient may not be terminated based upon sex, color, creed, race, religion, disability, ethnic origin, national origin, sexual orientation, age or any other basis that would constitute discrimination.</w:t>
      </w:r>
    </w:p>
    <w:p w:rsidR="00C247BA" w:rsidRPr="001A03F2" w:rsidRDefault="00C247BA" w:rsidP="007535A4">
      <w:pPr>
        <w:pStyle w:val="Heading1"/>
      </w:pPr>
      <w:r w:rsidRPr="001A03F2">
        <w:t>Federal and state laws protect persons with disabilities and may prevent discharge of a patient whose noncompliance is the result of a physical or psychological disorder.  In the event that a noncompliant patient is physically or mentally disabled, the termination decision must be reached in consultation with an attorney.</w:t>
      </w:r>
    </w:p>
    <w:p w:rsidR="00AC661F" w:rsidRPr="001A03F2" w:rsidRDefault="00C247BA" w:rsidP="00025E7E">
      <w:pPr>
        <w:pStyle w:val="BodyText"/>
        <w:rPr>
          <w:b/>
          <w:smallCaps/>
        </w:rPr>
      </w:pPr>
      <w:r w:rsidRPr="001A03F2">
        <w:rPr>
          <w:b/>
          <w:smallCaps/>
        </w:rPr>
        <w:t xml:space="preserve">V. </w:t>
      </w:r>
      <w:r w:rsidR="00EA6EA5" w:rsidRPr="001A03F2">
        <w:rPr>
          <w:b/>
          <w:smallCaps/>
        </w:rPr>
        <w:t>Termination Due to Non-Payment</w:t>
      </w:r>
    </w:p>
    <w:p w:rsidR="00165F60" w:rsidRPr="001A03F2" w:rsidRDefault="00165F60" w:rsidP="009C1C1A">
      <w:pPr>
        <w:pStyle w:val="BodyText"/>
        <w:ind w:left="720" w:hanging="720"/>
      </w:pPr>
      <w:r w:rsidRPr="001A03F2">
        <w:rPr>
          <w:smallCaps/>
        </w:rPr>
        <w:t xml:space="preserve">1. </w:t>
      </w:r>
      <w:r w:rsidR="009C1C1A" w:rsidRPr="001A03F2">
        <w:rPr>
          <w:smallCaps/>
        </w:rPr>
        <w:tab/>
      </w:r>
      <w:r w:rsidRPr="001A03F2">
        <w:rPr>
          <w:u w:val="single"/>
        </w:rPr>
        <w:t>Termination on the basis of patient's refusal to honor financial obligations</w:t>
      </w:r>
      <w:r w:rsidRPr="001A03F2">
        <w:t xml:space="preserve">. </w:t>
      </w:r>
      <w:r w:rsidR="00F47537" w:rsidRPr="001A03F2">
        <w:t xml:space="preserve">With regard to dismissal of patients for non-payment, </w:t>
      </w:r>
      <w:r w:rsidR="00801D04">
        <w:t>[</w:t>
      </w:r>
      <w:r w:rsidR="00801D04" w:rsidRPr="00801D04">
        <w:rPr>
          <w:b/>
          <w:smallCaps/>
          <w:highlight w:val="yellow"/>
        </w:rPr>
        <w:t>Practice Name</w:t>
      </w:r>
      <w:r w:rsidR="00801D04">
        <w:rPr>
          <w:b/>
          <w:smallCaps/>
        </w:rPr>
        <w:t>]</w:t>
      </w:r>
      <w:r w:rsidR="00801D04" w:rsidRPr="001A03F2">
        <w:t xml:space="preserve"> </w:t>
      </w:r>
      <w:r w:rsidR="00F47537" w:rsidRPr="001A03F2">
        <w:t xml:space="preserve">requires additional steps be taken before termination is proper. </w:t>
      </w:r>
      <w:r w:rsidR="00E7215B" w:rsidRPr="001A03F2">
        <w:t xml:space="preserve">So long as the </w:t>
      </w:r>
      <w:r w:rsidR="008C7A20" w:rsidRPr="001A03F2">
        <w:t>health care provider</w:t>
      </w:r>
      <w:r w:rsidR="00E7215B" w:rsidRPr="001A03F2">
        <w:t xml:space="preserve">-patient relationship exists and has not definitively been terminated, a </w:t>
      </w:r>
      <w:r w:rsidR="008C7A20" w:rsidRPr="001A03F2">
        <w:t>health care provider</w:t>
      </w:r>
      <w:r w:rsidR="00E7215B" w:rsidRPr="001A03F2">
        <w:t xml:space="preserve"> owes all patients the same duty of care</w:t>
      </w:r>
      <w:r w:rsidR="00200609" w:rsidRPr="001A03F2">
        <w:t>;</w:t>
      </w:r>
      <w:r w:rsidR="00E7215B" w:rsidRPr="001A03F2">
        <w:t xml:space="preserve"> otherwise there could be a danger of abandonment. </w:t>
      </w:r>
    </w:p>
    <w:p w:rsidR="00F47537" w:rsidRPr="001A03F2" w:rsidRDefault="00F47537" w:rsidP="00207BBF">
      <w:pPr>
        <w:pStyle w:val="BodyText"/>
        <w:ind w:left="720"/>
      </w:pPr>
      <w:r w:rsidRPr="001A03F2">
        <w:t xml:space="preserve">A </w:t>
      </w:r>
      <w:r w:rsidR="008C7A20" w:rsidRPr="001A03F2">
        <w:t>health care provider</w:t>
      </w:r>
      <w:r w:rsidRPr="001A03F2">
        <w:t xml:space="preserve"> must always evaluate the patient's need for continuity of care. If the patient requires continuous care and would suffer harm from a break </w:t>
      </w:r>
      <w:r w:rsidR="00200609" w:rsidRPr="001A03F2">
        <w:t xml:space="preserve">or transfer </w:t>
      </w:r>
      <w:r w:rsidRPr="001A03F2">
        <w:t xml:space="preserve">in care, the patient's relationship with </w:t>
      </w:r>
      <w:r w:rsidR="00801D04">
        <w:t>[</w:t>
      </w:r>
      <w:r w:rsidR="00801D04" w:rsidRPr="00801D04">
        <w:rPr>
          <w:b/>
          <w:smallCaps/>
          <w:highlight w:val="yellow"/>
        </w:rPr>
        <w:t>Practice Name</w:t>
      </w:r>
      <w:r w:rsidR="00801D04">
        <w:rPr>
          <w:b/>
          <w:smallCaps/>
        </w:rPr>
        <w:t>]</w:t>
      </w:r>
      <w:bookmarkStart w:id="0" w:name="_GoBack"/>
      <w:bookmarkEnd w:id="0"/>
      <w:r w:rsidRPr="001A03F2">
        <w:t xml:space="preserve"> should not be terminated on the basis of a failure to pay. </w:t>
      </w:r>
    </w:p>
    <w:p w:rsidR="00E7215B" w:rsidRPr="001A03F2" w:rsidRDefault="00E7215B" w:rsidP="009C1C1A">
      <w:pPr>
        <w:pStyle w:val="BodyText"/>
        <w:ind w:firstLine="720"/>
      </w:pPr>
      <w:r w:rsidRPr="001A03F2">
        <w:t>The dismissal of a patient for non-payment involves a several step process:</w:t>
      </w:r>
    </w:p>
    <w:p w:rsidR="00E7215B" w:rsidRPr="001A03F2" w:rsidRDefault="00E7215B" w:rsidP="009C1C1A">
      <w:pPr>
        <w:pStyle w:val="BodyText"/>
        <w:ind w:left="1440" w:hanging="720"/>
      </w:pPr>
      <w:r w:rsidRPr="001A03F2">
        <w:t xml:space="preserve">A. </w:t>
      </w:r>
      <w:r w:rsidR="009C1C1A" w:rsidRPr="001A03F2">
        <w:tab/>
      </w:r>
      <w:r w:rsidRPr="001A03F2">
        <w:t xml:space="preserve">The </w:t>
      </w:r>
      <w:r w:rsidR="008C7A20" w:rsidRPr="001A03F2">
        <w:t>health care provider</w:t>
      </w:r>
      <w:r w:rsidRPr="001A03F2">
        <w:t xml:space="preserve">, or a representative from the </w:t>
      </w:r>
      <w:r w:rsidR="008C7A20" w:rsidRPr="001A03F2">
        <w:t>health care provider</w:t>
      </w:r>
      <w:r w:rsidRPr="001A03F2">
        <w:t>'s office, should have a counseling process with the patient. The patient should be given a reasonable opportunity of time to take care of the outstanding balance before the patient is dismissed;</w:t>
      </w:r>
    </w:p>
    <w:p w:rsidR="00E7215B" w:rsidRPr="001A03F2" w:rsidRDefault="00E7215B" w:rsidP="009C1C1A">
      <w:pPr>
        <w:pStyle w:val="BodyText"/>
        <w:ind w:left="1440" w:hanging="720"/>
      </w:pPr>
      <w:r w:rsidRPr="001A03F2">
        <w:t xml:space="preserve">B. </w:t>
      </w:r>
      <w:r w:rsidR="009C1C1A" w:rsidRPr="001A03F2">
        <w:tab/>
      </w:r>
      <w:r w:rsidRPr="001A03F2">
        <w:t>Discussion with the patient should be documented</w:t>
      </w:r>
      <w:r w:rsidR="00200609" w:rsidRPr="001A03F2">
        <w:t>;</w:t>
      </w:r>
      <w:r w:rsidRPr="001A03F2">
        <w:t xml:space="preserve"> however, it should not be kept in the patient care portion of the medical records, but maintained a separate billing section;</w:t>
      </w:r>
    </w:p>
    <w:p w:rsidR="00E7215B" w:rsidRPr="001A03F2" w:rsidRDefault="00E7215B" w:rsidP="009C1C1A">
      <w:pPr>
        <w:pStyle w:val="BodyText"/>
        <w:ind w:left="1440" w:hanging="720"/>
      </w:pPr>
      <w:r w:rsidRPr="001A03F2">
        <w:t xml:space="preserve">C. </w:t>
      </w:r>
      <w:r w:rsidR="009C1C1A" w:rsidRPr="001A03F2">
        <w:tab/>
      </w:r>
      <w:r w:rsidR="0081002D" w:rsidRPr="001A03F2">
        <w:t xml:space="preserve">If the patient does not comply after being given a reasonable opportunity to make payment, and the </w:t>
      </w:r>
      <w:r w:rsidR="008C7A20" w:rsidRPr="001A03F2">
        <w:t>health care provider</w:t>
      </w:r>
      <w:r w:rsidR="0081002D" w:rsidRPr="001A03F2">
        <w:t xml:space="preserve"> has determined that the continuity of care will not be compromised, the </w:t>
      </w:r>
      <w:r w:rsidR="008C7A20" w:rsidRPr="001A03F2">
        <w:t>health care provider</w:t>
      </w:r>
      <w:r w:rsidR="0081002D" w:rsidRPr="001A03F2">
        <w:t xml:space="preserve"> should send the patient a letter stating that the </w:t>
      </w:r>
      <w:r w:rsidR="008C7A20" w:rsidRPr="001A03F2">
        <w:t>health care provider</w:t>
      </w:r>
      <w:r w:rsidR="0081002D" w:rsidRPr="001A03F2">
        <w:t>-patient relationship will be terminated if the patient does not respond, and either make payment, or enter a payment plan within a specified time period;</w:t>
      </w:r>
    </w:p>
    <w:p w:rsidR="0081002D" w:rsidRPr="001A03F2" w:rsidRDefault="0081002D" w:rsidP="009C1C1A">
      <w:pPr>
        <w:pStyle w:val="BodyText"/>
        <w:ind w:left="1440" w:hanging="720"/>
      </w:pPr>
      <w:r w:rsidRPr="001A03F2">
        <w:lastRenderedPageBreak/>
        <w:t xml:space="preserve">D. </w:t>
      </w:r>
      <w:r w:rsidR="009C1C1A" w:rsidRPr="001A03F2">
        <w:tab/>
      </w:r>
      <w:r w:rsidRPr="001A03F2">
        <w:t xml:space="preserve">If the patient does not contact the </w:t>
      </w:r>
      <w:r w:rsidR="008C7A20" w:rsidRPr="001A03F2">
        <w:t>health care provider</w:t>
      </w:r>
      <w:r w:rsidRPr="001A03F2">
        <w:t xml:space="preserve"> in response to the first letter, a second letter should be sent stating that the </w:t>
      </w:r>
      <w:r w:rsidR="008C7A20" w:rsidRPr="001A03F2">
        <w:t>health care provider</w:t>
      </w:r>
      <w:r w:rsidRPr="001A03F2">
        <w:t xml:space="preserve">-patient relationship has been terminated. Copies of the letters should be maintained in the patient's medical records. </w:t>
      </w:r>
    </w:p>
    <w:p w:rsidR="0081002D" w:rsidRPr="001A03F2" w:rsidRDefault="0081002D" w:rsidP="009C1C1A">
      <w:pPr>
        <w:pStyle w:val="BodyText"/>
        <w:ind w:left="1440" w:hanging="720"/>
      </w:pPr>
      <w:r w:rsidRPr="001A03F2">
        <w:t xml:space="preserve">E. </w:t>
      </w:r>
      <w:r w:rsidR="009C1C1A" w:rsidRPr="001A03F2">
        <w:tab/>
      </w:r>
      <w:r w:rsidRPr="001A03F2">
        <w:t xml:space="preserve">If the patient contacts the office and requests copies of medical records, the medical records cannot be withheld from another </w:t>
      </w:r>
      <w:r w:rsidR="008C7A20" w:rsidRPr="001A03F2">
        <w:t>health care provider</w:t>
      </w:r>
      <w:r w:rsidRPr="001A03F2">
        <w:t xml:space="preserve">, </w:t>
      </w:r>
      <w:r w:rsidR="00CC4B8C" w:rsidRPr="001A03F2">
        <w:t xml:space="preserve">or from the patient, because of an overdue account. </w:t>
      </w:r>
    </w:p>
    <w:p w:rsidR="006E1EBF" w:rsidRPr="001A03F2" w:rsidRDefault="006E1EBF" w:rsidP="005C15E6">
      <w:pPr>
        <w:pStyle w:val="BodyText"/>
      </w:pPr>
    </w:p>
    <w:sectPr w:rsidR="006E1EBF" w:rsidRPr="001A03F2">
      <w:headerReference w:type="even" r:id="rId9"/>
      <w:headerReference w:type="default" r:id="rId10"/>
      <w:footerReference w:type="even" r:id="rId11"/>
      <w:footerReference w:type="default" r:id="rId12"/>
      <w:headerReference w:type="first" r:id="rId13"/>
      <w:footerReference w:type="first" r:id="rId14"/>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31F6" w:rsidRDefault="006F31F6">
      <w:r>
        <w:separator/>
      </w:r>
    </w:p>
    <w:p w:rsidR="006F31F6" w:rsidRDefault="006F31F6"/>
  </w:endnote>
  <w:endnote w:type="continuationSeparator" w:id="0">
    <w:p w:rsidR="006F31F6" w:rsidRDefault="006F31F6">
      <w:r>
        <w:continuationSeparator/>
      </w:r>
    </w:p>
    <w:p w:rsidR="006F31F6" w:rsidRDefault="006F31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3F7C" w:rsidRDefault="004E3F7C"/>
  <w:p w:rsidR="004E3F7C" w:rsidRDefault="004E3F7C"/>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3F7C" w:rsidRDefault="00E523FA">
    <w:pPr>
      <w:pStyle w:val="Footer"/>
      <w:tabs>
        <w:tab w:val="clear" w:pos="4320"/>
        <w:tab w:val="clear" w:pos="8640"/>
      </w:tabs>
    </w:pPr>
    <w:r>
      <w:rPr>
        <w:rStyle w:val="PageNumber"/>
      </w:rPr>
      <w:fldChar w:fldCharType="begin"/>
    </w:r>
    <w:r>
      <w:rPr>
        <w:rStyle w:val="PageNumber"/>
      </w:rPr>
      <w:instrText xml:space="preserve"> PAGE </w:instrText>
    </w:r>
    <w:r>
      <w:rPr>
        <w:rStyle w:val="PageNumber"/>
      </w:rPr>
      <w:fldChar w:fldCharType="separate"/>
    </w:r>
    <w:r w:rsidR="00801D04">
      <w:rPr>
        <w:rStyle w:val="PageNumber"/>
        <w:noProof/>
      </w:rPr>
      <w:t>5</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3388" w:rsidRDefault="0003338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31F6" w:rsidRDefault="006F31F6">
      <w:r>
        <w:separator/>
      </w:r>
    </w:p>
    <w:p w:rsidR="006F31F6" w:rsidRDefault="006F31F6"/>
  </w:footnote>
  <w:footnote w:type="continuationSeparator" w:id="0">
    <w:p w:rsidR="006F31F6" w:rsidRDefault="006F31F6">
      <w:r>
        <w:continuationSeparator/>
      </w:r>
    </w:p>
    <w:p w:rsidR="006F31F6" w:rsidRDefault="006F31F6"/>
  </w:footnote>
  <w:footnote w:id="1">
    <w:p w:rsidR="00CF4819" w:rsidRDefault="00CF4819">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3F7C" w:rsidRDefault="004E3F7C">
    <w:pPr>
      <w:pStyle w:val="Header"/>
    </w:pPr>
  </w:p>
  <w:p w:rsidR="004E3F7C" w:rsidRDefault="004E3F7C"/>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3388" w:rsidRDefault="0003338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3388" w:rsidRDefault="0003338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D200010"/>
    <w:lvl w:ilvl="0">
      <w:start w:val="1"/>
      <w:numFmt w:val="decimal"/>
      <w:lvlText w:val="%1."/>
      <w:lvlJc w:val="left"/>
      <w:pPr>
        <w:tabs>
          <w:tab w:val="num" w:pos="1800"/>
        </w:tabs>
        <w:ind w:left="1800" w:hanging="360"/>
      </w:pPr>
    </w:lvl>
  </w:abstractNum>
  <w:abstractNum w:abstractNumId="1">
    <w:nsid w:val="FFFFFF7D"/>
    <w:multiLevelType w:val="singleLevel"/>
    <w:tmpl w:val="73ECAC12"/>
    <w:lvl w:ilvl="0">
      <w:start w:val="1"/>
      <w:numFmt w:val="decimal"/>
      <w:lvlText w:val="%1."/>
      <w:lvlJc w:val="left"/>
      <w:pPr>
        <w:tabs>
          <w:tab w:val="num" w:pos="1440"/>
        </w:tabs>
        <w:ind w:left="1440" w:hanging="360"/>
      </w:pPr>
    </w:lvl>
  </w:abstractNum>
  <w:abstractNum w:abstractNumId="2">
    <w:nsid w:val="FFFFFF7E"/>
    <w:multiLevelType w:val="singleLevel"/>
    <w:tmpl w:val="37AE578E"/>
    <w:lvl w:ilvl="0">
      <w:start w:val="1"/>
      <w:numFmt w:val="decimal"/>
      <w:lvlText w:val="%1."/>
      <w:lvlJc w:val="left"/>
      <w:pPr>
        <w:tabs>
          <w:tab w:val="num" w:pos="1080"/>
        </w:tabs>
        <w:ind w:left="1080" w:hanging="360"/>
      </w:pPr>
    </w:lvl>
  </w:abstractNum>
  <w:abstractNum w:abstractNumId="3">
    <w:nsid w:val="FFFFFF7F"/>
    <w:multiLevelType w:val="singleLevel"/>
    <w:tmpl w:val="39EA53E6"/>
    <w:lvl w:ilvl="0">
      <w:start w:val="1"/>
      <w:numFmt w:val="decimal"/>
      <w:lvlText w:val="%1."/>
      <w:lvlJc w:val="left"/>
      <w:pPr>
        <w:tabs>
          <w:tab w:val="num" w:pos="720"/>
        </w:tabs>
        <w:ind w:left="720" w:hanging="360"/>
      </w:pPr>
    </w:lvl>
  </w:abstractNum>
  <w:abstractNum w:abstractNumId="4">
    <w:nsid w:val="FFFFFF80"/>
    <w:multiLevelType w:val="singleLevel"/>
    <w:tmpl w:val="5B2C34C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C6727C8A"/>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13C6151A"/>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15E2F4CE"/>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FE24F30"/>
    <w:lvl w:ilvl="0">
      <w:start w:val="1"/>
      <w:numFmt w:val="decimal"/>
      <w:lvlText w:val="%1."/>
      <w:lvlJc w:val="left"/>
      <w:pPr>
        <w:tabs>
          <w:tab w:val="num" w:pos="360"/>
        </w:tabs>
        <w:ind w:left="360" w:hanging="360"/>
      </w:pPr>
    </w:lvl>
  </w:abstractNum>
  <w:abstractNum w:abstractNumId="9">
    <w:nsid w:val="0BC66B18"/>
    <w:multiLevelType w:val="multilevel"/>
    <w:tmpl w:val="2BB06D80"/>
    <w:lvl w:ilvl="0">
      <w:start w:val="1"/>
      <w:numFmt w:val="decimal"/>
      <w:lvlText w:val="%1."/>
      <w:lvlJc w:val="left"/>
      <w:pPr>
        <w:tabs>
          <w:tab w:val="num" w:pos="720"/>
        </w:tabs>
        <w:ind w:left="720" w:hanging="720"/>
      </w:pPr>
      <w:rPr>
        <w:rFonts w:hint="default"/>
        <w:vanish w:val="0"/>
        <w:u w:val="none"/>
      </w:rPr>
    </w:lvl>
    <w:lvl w:ilvl="1">
      <w:start w:val="1"/>
      <w:numFmt w:val="lowerLetter"/>
      <w:lvlText w:val="%2."/>
      <w:lvlJc w:val="left"/>
      <w:pPr>
        <w:tabs>
          <w:tab w:val="num" w:pos="1440"/>
        </w:tabs>
        <w:ind w:left="1440" w:hanging="720"/>
      </w:pPr>
      <w:rPr>
        <w:rFonts w:hint="default"/>
        <w:vanish w:val="0"/>
        <w:u w:val="none"/>
      </w:rPr>
    </w:lvl>
    <w:lvl w:ilvl="2">
      <w:start w:val="1"/>
      <w:numFmt w:val="lowerRoman"/>
      <w:lvlText w:val="%3."/>
      <w:lvlJc w:val="left"/>
      <w:pPr>
        <w:tabs>
          <w:tab w:val="num" w:pos="2160"/>
        </w:tabs>
        <w:ind w:left="2160" w:hanging="720"/>
      </w:pPr>
      <w:rPr>
        <w:rFonts w:hint="default"/>
        <w:b w:val="0"/>
        <w:i w:val="0"/>
        <w:vanish w:val="0"/>
        <w:u w:val="none"/>
      </w:rPr>
    </w:lvl>
    <w:lvl w:ilvl="3">
      <w:start w:val="1"/>
      <w:numFmt w:val="decimal"/>
      <w:lvlText w:val="(%4)"/>
      <w:lvlJc w:val="left"/>
      <w:pPr>
        <w:tabs>
          <w:tab w:val="num" w:pos="2880"/>
        </w:tabs>
        <w:ind w:left="2880" w:hanging="720"/>
      </w:pPr>
      <w:rPr>
        <w:rFonts w:hint="default"/>
        <w:b w:val="0"/>
        <w:i w:val="0"/>
        <w:vanish w:val="0"/>
        <w:u w:val="none"/>
      </w:rPr>
    </w:lvl>
    <w:lvl w:ilvl="4">
      <w:start w:val="1"/>
      <w:numFmt w:val="lowerLetter"/>
      <w:lvlText w:val="(%5)"/>
      <w:lvlJc w:val="left"/>
      <w:pPr>
        <w:tabs>
          <w:tab w:val="num" w:pos="3600"/>
        </w:tabs>
        <w:ind w:left="3600" w:hanging="720"/>
      </w:pPr>
      <w:rPr>
        <w:rFonts w:hint="default"/>
        <w:vanish w:val="0"/>
        <w:u w:val="none"/>
      </w:rPr>
    </w:lvl>
    <w:lvl w:ilvl="5">
      <w:start w:val="1"/>
      <w:numFmt w:val="lowerRoman"/>
      <w:lvlRestart w:val="0"/>
      <w:lvlText w:val="(%6)"/>
      <w:lvlJc w:val="left"/>
      <w:pPr>
        <w:tabs>
          <w:tab w:val="num" w:pos="4320"/>
        </w:tabs>
        <w:ind w:left="4320" w:hanging="720"/>
      </w:pPr>
      <w:rPr>
        <w:rFonts w:hint="default"/>
        <w:vanish w:val="0"/>
        <w:u w:val="none"/>
      </w:rPr>
    </w:lvl>
    <w:lvl w:ilvl="6">
      <w:start w:val="1"/>
      <w:numFmt w:val="decimal"/>
      <w:lvlText w:val="%7)"/>
      <w:lvlJc w:val="left"/>
      <w:pPr>
        <w:tabs>
          <w:tab w:val="num" w:pos="5040"/>
        </w:tabs>
        <w:ind w:left="5040" w:hanging="720"/>
      </w:pPr>
      <w:rPr>
        <w:rFonts w:hint="default"/>
        <w:vanish w:val="0"/>
        <w:u w:val="none"/>
      </w:rPr>
    </w:lvl>
    <w:lvl w:ilvl="7">
      <w:start w:val="1"/>
      <w:numFmt w:val="lowerLetter"/>
      <w:lvlText w:val="%8)"/>
      <w:lvlJc w:val="left"/>
      <w:pPr>
        <w:tabs>
          <w:tab w:val="num" w:pos="5760"/>
        </w:tabs>
        <w:ind w:left="5760" w:hanging="720"/>
      </w:pPr>
      <w:rPr>
        <w:rFonts w:hint="default"/>
        <w:vanish w:val="0"/>
        <w:u w:val="none"/>
      </w:rPr>
    </w:lvl>
    <w:lvl w:ilvl="8">
      <w:start w:val="1"/>
      <w:numFmt w:val="lowerRoman"/>
      <w:lvlText w:val="%9)"/>
      <w:lvlJc w:val="left"/>
      <w:pPr>
        <w:tabs>
          <w:tab w:val="num" w:pos="6480"/>
        </w:tabs>
        <w:ind w:left="6480" w:hanging="720"/>
      </w:pPr>
      <w:rPr>
        <w:rFonts w:hint="default"/>
        <w:vanish w:val="0"/>
        <w:u w:val="none"/>
      </w:rPr>
    </w:lvl>
  </w:abstractNum>
  <w:abstractNum w:abstractNumId="10">
    <w:nsid w:val="3D760838"/>
    <w:multiLevelType w:val="multilevel"/>
    <w:tmpl w:val="63F66F42"/>
    <w:lvl w:ilvl="0">
      <w:start w:val="1"/>
      <w:numFmt w:val="decimal"/>
      <w:lvlText w:val="%1."/>
      <w:lvlJc w:val="left"/>
      <w:pPr>
        <w:tabs>
          <w:tab w:val="num" w:pos="720"/>
        </w:tabs>
        <w:ind w:left="720" w:hanging="720"/>
      </w:pPr>
      <w:rPr>
        <w:rFonts w:hint="default"/>
        <w:vanish w:val="0"/>
        <w:u w:val="none"/>
      </w:rPr>
    </w:lvl>
    <w:lvl w:ilvl="1">
      <w:start w:val="1"/>
      <w:numFmt w:val="lowerLetter"/>
      <w:lvlText w:val="%2."/>
      <w:lvlJc w:val="left"/>
      <w:pPr>
        <w:tabs>
          <w:tab w:val="num" w:pos="1440"/>
        </w:tabs>
        <w:ind w:left="1440" w:hanging="720"/>
      </w:pPr>
      <w:rPr>
        <w:rFonts w:hint="default"/>
        <w:vanish w:val="0"/>
        <w:u w:val="none"/>
      </w:rPr>
    </w:lvl>
    <w:lvl w:ilvl="2">
      <w:start w:val="1"/>
      <w:numFmt w:val="lowerRoman"/>
      <w:lvlText w:val="%3."/>
      <w:lvlJc w:val="left"/>
      <w:pPr>
        <w:tabs>
          <w:tab w:val="num" w:pos="2160"/>
        </w:tabs>
        <w:ind w:left="2160" w:hanging="720"/>
      </w:pPr>
      <w:rPr>
        <w:rFonts w:hint="default"/>
        <w:b w:val="0"/>
        <w:i w:val="0"/>
        <w:vanish w:val="0"/>
        <w:u w:val="none"/>
      </w:rPr>
    </w:lvl>
    <w:lvl w:ilvl="3">
      <w:start w:val="1"/>
      <w:numFmt w:val="decimal"/>
      <w:lvlText w:val="(%4)"/>
      <w:lvlJc w:val="left"/>
      <w:pPr>
        <w:tabs>
          <w:tab w:val="num" w:pos="2880"/>
        </w:tabs>
        <w:ind w:left="2880" w:hanging="720"/>
      </w:pPr>
      <w:rPr>
        <w:rFonts w:hint="default"/>
        <w:b w:val="0"/>
        <w:i w:val="0"/>
        <w:vanish w:val="0"/>
        <w:u w:val="none"/>
      </w:rPr>
    </w:lvl>
    <w:lvl w:ilvl="4">
      <w:start w:val="1"/>
      <w:numFmt w:val="lowerLetter"/>
      <w:lvlText w:val="(%5)"/>
      <w:lvlJc w:val="left"/>
      <w:pPr>
        <w:tabs>
          <w:tab w:val="num" w:pos="3600"/>
        </w:tabs>
        <w:ind w:left="3600" w:hanging="720"/>
      </w:pPr>
      <w:rPr>
        <w:rFonts w:hint="default"/>
        <w:vanish w:val="0"/>
        <w:u w:val="none"/>
      </w:rPr>
    </w:lvl>
    <w:lvl w:ilvl="5">
      <w:start w:val="1"/>
      <w:numFmt w:val="lowerRoman"/>
      <w:lvlRestart w:val="0"/>
      <w:lvlText w:val="(%6)"/>
      <w:lvlJc w:val="left"/>
      <w:pPr>
        <w:tabs>
          <w:tab w:val="num" w:pos="4320"/>
        </w:tabs>
        <w:ind w:left="4320" w:hanging="720"/>
      </w:pPr>
      <w:rPr>
        <w:rFonts w:hint="default"/>
        <w:vanish w:val="0"/>
        <w:u w:val="none"/>
      </w:rPr>
    </w:lvl>
    <w:lvl w:ilvl="6">
      <w:start w:val="1"/>
      <w:numFmt w:val="decimal"/>
      <w:lvlText w:val="%7)"/>
      <w:lvlJc w:val="left"/>
      <w:pPr>
        <w:tabs>
          <w:tab w:val="num" w:pos="5040"/>
        </w:tabs>
        <w:ind w:left="5040" w:hanging="720"/>
      </w:pPr>
      <w:rPr>
        <w:rFonts w:hint="default"/>
        <w:vanish w:val="0"/>
        <w:u w:val="none"/>
      </w:rPr>
    </w:lvl>
    <w:lvl w:ilvl="7">
      <w:start w:val="1"/>
      <w:numFmt w:val="lowerLetter"/>
      <w:lvlText w:val="%8)"/>
      <w:lvlJc w:val="left"/>
      <w:pPr>
        <w:tabs>
          <w:tab w:val="num" w:pos="5760"/>
        </w:tabs>
        <w:ind w:left="5760" w:hanging="720"/>
      </w:pPr>
      <w:rPr>
        <w:rFonts w:hint="default"/>
        <w:vanish w:val="0"/>
        <w:u w:val="none"/>
      </w:rPr>
    </w:lvl>
    <w:lvl w:ilvl="8">
      <w:start w:val="1"/>
      <w:numFmt w:val="lowerRoman"/>
      <w:lvlText w:val="%9)"/>
      <w:lvlJc w:val="left"/>
      <w:pPr>
        <w:tabs>
          <w:tab w:val="num" w:pos="6480"/>
        </w:tabs>
        <w:ind w:left="6480" w:hanging="720"/>
      </w:pPr>
      <w:rPr>
        <w:rFonts w:hint="default"/>
        <w:vanish w:val="0"/>
        <w:u w:val="none"/>
      </w:rPr>
    </w:lvl>
  </w:abstractNum>
  <w:abstractNum w:abstractNumId="11">
    <w:nsid w:val="454776B1"/>
    <w:multiLevelType w:val="multilevel"/>
    <w:tmpl w:val="2BB06D80"/>
    <w:lvl w:ilvl="0">
      <w:start w:val="1"/>
      <w:numFmt w:val="decimal"/>
      <w:lvlText w:val="%1."/>
      <w:lvlJc w:val="left"/>
      <w:pPr>
        <w:tabs>
          <w:tab w:val="num" w:pos="720"/>
        </w:tabs>
        <w:ind w:left="720" w:hanging="720"/>
      </w:pPr>
      <w:rPr>
        <w:rFonts w:hint="default"/>
        <w:vanish w:val="0"/>
        <w:u w:val="none"/>
      </w:rPr>
    </w:lvl>
    <w:lvl w:ilvl="1">
      <w:start w:val="1"/>
      <w:numFmt w:val="lowerLetter"/>
      <w:lvlText w:val="%2."/>
      <w:lvlJc w:val="left"/>
      <w:pPr>
        <w:tabs>
          <w:tab w:val="num" w:pos="1440"/>
        </w:tabs>
        <w:ind w:left="1440" w:hanging="720"/>
      </w:pPr>
      <w:rPr>
        <w:rFonts w:hint="default"/>
        <w:vanish w:val="0"/>
        <w:u w:val="none"/>
      </w:rPr>
    </w:lvl>
    <w:lvl w:ilvl="2">
      <w:start w:val="1"/>
      <w:numFmt w:val="lowerRoman"/>
      <w:lvlText w:val="%3."/>
      <w:lvlJc w:val="left"/>
      <w:pPr>
        <w:tabs>
          <w:tab w:val="num" w:pos="2160"/>
        </w:tabs>
        <w:ind w:left="2160" w:hanging="720"/>
      </w:pPr>
      <w:rPr>
        <w:rFonts w:hint="default"/>
        <w:b w:val="0"/>
        <w:i w:val="0"/>
        <w:vanish w:val="0"/>
        <w:u w:val="none"/>
      </w:rPr>
    </w:lvl>
    <w:lvl w:ilvl="3">
      <w:start w:val="1"/>
      <w:numFmt w:val="decimal"/>
      <w:lvlText w:val="(%4)"/>
      <w:lvlJc w:val="left"/>
      <w:pPr>
        <w:tabs>
          <w:tab w:val="num" w:pos="2880"/>
        </w:tabs>
        <w:ind w:left="2880" w:hanging="720"/>
      </w:pPr>
      <w:rPr>
        <w:rFonts w:hint="default"/>
        <w:b w:val="0"/>
        <w:i w:val="0"/>
        <w:vanish w:val="0"/>
        <w:u w:val="none"/>
      </w:rPr>
    </w:lvl>
    <w:lvl w:ilvl="4">
      <w:start w:val="1"/>
      <w:numFmt w:val="lowerLetter"/>
      <w:lvlText w:val="(%5)"/>
      <w:lvlJc w:val="left"/>
      <w:pPr>
        <w:tabs>
          <w:tab w:val="num" w:pos="3600"/>
        </w:tabs>
        <w:ind w:left="3600" w:hanging="720"/>
      </w:pPr>
      <w:rPr>
        <w:rFonts w:hint="default"/>
        <w:vanish w:val="0"/>
        <w:u w:val="none"/>
      </w:rPr>
    </w:lvl>
    <w:lvl w:ilvl="5">
      <w:start w:val="1"/>
      <w:numFmt w:val="lowerRoman"/>
      <w:lvlRestart w:val="0"/>
      <w:lvlText w:val="(%6)"/>
      <w:lvlJc w:val="left"/>
      <w:pPr>
        <w:tabs>
          <w:tab w:val="num" w:pos="4320"/>
        </w:tabs>
        <w:ind w:left="4320" w:hanging="720"/>
      </w:pPr>
      <w:rPr>
        <w:rFonts w:hint="default"/>
        <w:vanish w:val="0"/>
        <w:u w:val="none"/>
      </w:rPr>
    </w:lvl>
    <w:lvl w:ilvl="6">
      <w:start w:val="1"/>
      <w:numFmt w:val="decimal"/>
      <w:lvlText w:val="%7)"/>
      <w:lvlJc w:val="left"/>
      <w:pPr>
        <w:tabs>
          <w:tab w:val="num" w:pos="5040"/>
        </w:tabs>
        <w:ind w:left="5040" w:hanging="720"/>
      </w:pPr>
      <w:rPr>
        <w:rFonts w:hint="default"/>
        <w:vanish w:val="0"/>
        <w:u w:val="none"/>
      </w:rPr>
    </w:lvl>
    <w:lvl w:ilvl="7">
      <w:start w:val="1"/>
      <w:numFmt w:val="lowerLetter"/>
      <w:lvlText w:val="%8)"/>
      <w:lvlJc w:val="left"/>
      <w:pPr>
        <w:tabs>
          <w:tab w:val="num" w:pos="5760"/>
        </w:tabs>
        <w:ind w:left="5760" w:hanging="720"/>
      </w:pPr>
      <w:rPr>
        <w:rFonts w:hint="default"/>
        <w:vanish w:val="0"/>
        <w:u w:val="none"/>
      </w:rPr>
    </w:lvl>
    <w:lvl w:ilvl="8">
      <w:start w:val="1"/>
      <w:numFmt w:val="lowerRoman"/>
      <w:lvlText w:val="%9)"/>
      <w:lvlJc w:val="left"/>
      <w:pPr>
        <w:tabs>
          <w:tab w:val="num" w:pos="6480"/>
        </w:tabs>
        <w:ind w:left="6480" w:hanging="720"/>
      </w:pPr>
      <w:rPr>
        <w:rFonts w:hint="default"/>
        <w:vanish w:val="0"/>
        <w:u w:val="none"/>
      </w:rPr>
    </w:lvl>
  </w:abstractNum>
  <w:abstractNum w:abstractNumId="12">
    <w:nsid w:val="53A065A3"/>
    <w:multiLevelType w:val="hybridMultilevel"/>
    <w:tmpl w:val="A97ECB80"/>
    <w:lvl w:ilvl="0" w:tplc="913C30DC">
      <w:start w:val="1"/>
      <w:numFmt w:val="bullet"/>
      <w:pStyle w:val="ListBullet"/>
      <w:lvlText w:val=""/>
      <w:lvlJc w:val="left"/>
      <w:pPr>
        <w:tabs>
          <w:tab w:val="num" w:pos="1440"/>
        </w:tabs>
        <w:ind w:left="1440" w:hanging="7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559155D6"/>
    <w:multiLevelType w:val="multilevel"/>
    <w:tmpl w:val="A6827B32"/>
    <w:lvl w:ilvl="0">
      <w:start w:val="1"/>
      <w:numFmt w:val="decimal"/>
      <w:lvlText w:val="%1."/>
      <w:lvlJc w:val="left"/>
      <w:pPr>
        <w:tabs>
          <w:tab w:val="num" w:pos="720"/>
        </w:tabs>
        <w:ind w:left="720" w:hanging="720"/>
      </w:pPr>
      <w:rPr>
        <w:rFonts w:hint="default"/>
        <w:vanish w:val="0"/>
        <w:u w:val="none"/>
      </w:rPr>
    </w:lvl>
    <w:lvl w:ilvl="1">
      <w:start w:val="1"/>
      <w:numFmt w:val="lowerLetter"/>
      <w:lvlText w:val="%2."/>
      <w:lvlJc w:val="left"/>
      <w:pPr>
        <w:tabs>
          <w:tab w:val="num" w:pos="1440"/>
        </w:tabs>
        <w:ind w:left="1440" w:hanging="720"/>
      </w:pPr>
      <w:rPr>
        <w:rFonts w:hint="default"/>
        <w:vanish w:val="0"/>
        <w:u w:val="none"/>
      </w:rPr>
    </w:lvl>
    <w:lvl w:ilvl="2">
      <w:start w:val="1"/>
      <w:numFmt w:val="lowerRoman"/>
      <w:lvlText w:val="%3."/>
      <w:lvlJc w:val="left"/>
      <w:pPr>
        <w:tabs>
          <w:tab w:val="num" w:pos="2160"/>
        </w:tabs>
        <w:ind w:left="2160" w:hanging="720"/>
      </w:pPr>
      <w:rPr>
        <w:rFonts w:hint="default"/>
        <w:b w:val="0"/>
        <w:i w:val="0"/>
        <w:vanish w:val="0"/>
        <w:u w:val="none"/>
      </w:rPr>
    </w:lvl>
    <w:lvl w:ilvl="3">
      <w:start w:val="1"/>
      <w:numFmt w:val="decimal"/>
      <w:lvlText w:val="(%4)"/>
      <w:lvlJc w:val="left"/>
      <w:pPr>
        <w:tabs>
          <w:tab w:val="num" w:pos="2880"/>
        </w:tabs>
        <w:ind w:left="2880" w:hanging="720"/>
      </w:pPr>
      <w:rPr>
        <w:rFonts w:hint="default"/>
        <w:b w:val="0"/>
        <w:i w:val="0"/>
        <w:vanish w:val="0"/>
        <w:u w:val="none"/>
      </w:rPr>
    </w:lvl>
    <w:lvl w:ilvl="4">
      <w:start w:val="1"/>
      <w:numFmt w:val="lowerLetter"/>
      <w:lvlText w:val="(%5)"/>
      <w:lvlJc w:val="left"/>
      <w:pPr>
        <w:tabs>
          <w:tab w:val="num" w:pos="3600"/>
        </w:tabs>
        <w:ind w:left="3600" w:hanging="720"/>
      </w:pPr>
      <w:rPr>
        <w:rFonts w:hint="default"/>
        <w:vanish w:val="0"/>
        <w:u w:val="none"/>
      </w:rPr>
    </w:lvl>
    <w:lvl w:ilvl="5">
      <w:start w:val="1"/>
      <w:numFmt w:val="lowerRoman"/>
      <w:lvlRestart w:val="0"/>
      <w:lvlText w:val="(%6)"/>
      <w:lvlJc w:val="left"/>
      <w:pPr>
        <w:tabs>
          <w:tab w:val="num" w:pos="4320"/>
        </w:tabs>
        <w:ind w:left="4320" w:hanging="720"/>
      </w:pPr>
      <w:rPr>
        <w:rFonts w:hint="default"/>
        <w:vanish w:val="0"/>
        <w:u w:val="none"/>
      </w:rPr>
    </w:lvl>
    <w:lvl w:ilvl="6">
      <w:start w:val="1"/>
      <w:numFmt w:val="decimal"/>
      <w:lvlText w:val="%7)"/>
      <w:lvlJc w:val="left"/>
      <w:pPr>
        <w:tabs>
          <w:tab w:val="num" w:pos="5040"/>
        </w:tabs>
        <w:ind w:left="5040" w:hanging="720"/>
      </w:pPr>
      <w:rPr>
        <w:rFonts w:hint="default"/>
        <w:vanish w:val="0"/>
        <w:u w:val="none"/>
      </w:rPr>
    </w:lvl>
    <w:lvl w:ilvl="7">
      <w:start w:val="1"/>
      <w:numFmt w:val="lowerLetter"/>
      <w:lvlText w:val="%8)"/>
      <w:lvlJc w:val="left"/>
      <w:pPr>
        <w:tabs>
          <w:tab w:val="num" w:pos="5760"/>
        </w:tabs>
        <w:ind w:left="5760" w:hanging="720"/>
      </w:pPr>
      <w:rPr>
        <w:rFonts w:hint="default"/>
        <w:vanish w:val="0"/>
        <w:u w:val="none"/>
      </w:rPr>
    </w:lvl>
    <w:lvl w:ilvl="8">
      <w:start w:val="1"/>
      <w:numFmt w:val="lowerRoman"/>
      <w:lvlText w:val="%9)"/>
      <w:lvlJc w:val="left"/>
      <w:pPr>
        <w:tabs>
          <w:tab w:val="num" w:pos="6480"/>
        </w:tabs>
        <w:ind w:left="6480" w:hanging="720"/>
      </w:pPr>
      <w:rPr>
        <w:rFonts w:hint="default"/>
        <w:vanish w:val="0"/>
        <w:u w:val="none"/>
      </w:rPr>
    </w:lvl>
  </w:abstractNum>
  <w:abstractNum w:abstractNumId="14">
    <w:nsid w:val="63493D69"/>
    <w:multiLevelType w:val="multilevel"/>
    <w:tmpl w:val="A6827B32"/>
    <w:lvl w:ilvl="0">
      <w:start w:val="1"/>
      <w:numFmt w:val="decimal"/>
      <w:lvlText w:val="%1."/>
      <w:lvlJc w:val="left"/>
      <w:pPr>
        <w:tabs>
          <w:tab w:val="num" w:pos="720"/>
        </w:tabs>
        <w:ind w:left="720" w:hanging="720"/>
      </w:pPr>
      <w:rPr>
        <w:rFonts w:hint="default"/>
        <w:vanish w:val="0"/>
        <w:u w:val="none"/>
      </w:rPr>
    </w:lvl>
    <w:lvl w:ilvl="1">
      <w:start w:val="1"/>
      <w:numFmt w:val="lowerLetter"/>
      <w:lvlText w:val="%2."/>
      <w:lvlJc w:val="left"/>
      <w:pPr>
        <w:tabs>
          <w:tab w:val="num" w:pos="1440"/>
        </w:tabs>
        <w:ind w:left="1440" w:hanging="720"/>
      </w:pPr>
      <w:rPr>
        <w:rFonts w:hint="default"/>
        <w:vanish w:val="0"/>
        <w:u w:val="none"/>
      </w:rPr>
    </w:lvl>
    <w:lvl w:ilvl="2">
      <w:start w:val="1"/>
      <w:numFmt w:val="lowerRoman"/>
      <w:lvlText w:val="%3."/>
      <w:lvlJc w:val="left"/>
      <w:pPr>
        <w:tabs>
          <w:tab w:val="num" w:pos="2160"/>
        </w:tabs>
        <w:ind w:left="2160" w:hanging="720"/>
      </w:pPr>
      <w:rPr>
        <w:rFonts w:hint="default"/>
        <w:b w:val="0"/>
        <w:i w:val="0"/>
        <w:vanish w:val="0"/>
        <w:u w:val="none"/>
      </w:rPr>
    </w:lvl>
    <w:lvl w:ilvl="3">
      <w:start w:val="1"/>
      <w:numFmt w:val="decimal"/>
      <w:lvlText w:val="(%4)"/>
      <w:lvlJc w:val="left"/>
      <w:pPr>
        <w:tabs>
          <w:tab w:val="num" w:pos="2880"/>
        </w:tabs>
        <w:ind w:left="2880" w:hanging="720"/>
      </w:pPr>
      <w:rPr>
        <w:rFonts w:hint="default"/>
        <w:b w:val="0"/>
        <w:i w:val="0"/>
        <w:vanish w:val="0"/>
        <w:u w:val="none"/>
      </w:rPr>
    </w:lvl>
    <w:lvl w:ilvl="4">
      <w:start w:val="1"/>
      <w:numFmt w:val="lowerLetter"/>
      <w:lvlText w:val="(%5)"/>
      <w:lvlJc w:val="left"/>
      <w:pPr>
        <w:tabs>
          <w:tab w:val="num" w:pos="3600"/>
        </w:tabs>
        <w:ind w:left="3600" w:hanging="720"/>
      </w:pPr>
      <w:rPr>
        <w:rFonts w:hint="default"/>
        <w:vanish w:val="0"/>
        <w:u w:val="none"/>
      </w:rPr>
    </w:lvl>
    <w:lvl w:ilvl="5">
      <w:start w:val="1"/>
      <w:numFmt w:val="lowerRoman"/>
      <w:lvlRestart w:val="0"/>
      <w:lvlText w:val="(%6)"/>
      <w:lvlJc w:val="left"/>
      <w:pPr>
        <w:tabs>
          <w:tab w:val="num" w:pos="4320"/>
        </w:tabs>
        <w:ind w:left="4320" w:hanging="720"/>
      </w:pPr>
      <w:rPr>
        <w:rFonts w:hint="default"/>
        <w:vanish w:val="0"/>
        <w:u w:val="none"/>
      </w:rPr>
    </w:lvl>
    <w:lvl w:ilvl="6">
      <w:start w:val="1"/>
      <w:numFmt w:val="decimal"/>
      <w:lvlText w:val="%7)"/>
      <w:lvlJc w:val="left"/>
      <w:pPr>
        <w:tabs>
          <w:tab w:val="num" w:pos="5040"/>
        </w:tabs>
        <w:ind w:left="5040" w:hanging="720"/>
      </w:pPr>
      <w:rPr>
        <w:rFonts w:hint="default"/>
        <w:vanish w:val="0"/>
        <w:u w:val="none"/>
      </w:rPr>
    </w:lvl>
    <w:lvl w:ilvl="7">
      <w:start w:val="1"/>
      <w:numFmt w:val="lowerLetter"/>
      <w:lvlText w:val="%8)"/>
      <w:lvlJc w:val="left"/>
      <w:pPr>
        <w:tabs>
          <w:tab w:val="num" w:pos="5760"/>
        </w:tabs>
        <w:ind w:left="5760" w:hanging="720"/>
      </w:pPr>
      <w:rPr>
        <w:rFonts w:hint="default"/>
        <w:vanish w:val="0"/>
        <w:u w:val="none"/>
      </w:rPr>
    </w:lvl>
    <w:lvl w:ilvl="8">
      <w:start w:val="1"/>
      <w:numFmt w:val="lowerRoman"/>
      <w:lvlText w:val="%9)"/>
      <w:lvlJc w:val="left"/>
      <w:pPr>
        <w:tabs>
          <w:tab w:val="num" w:pos="6480"/>
        </w:tabs>
        <w:ind w:left="6480" w:hanging="720"/>
      </w:pPr>
      <w:rPr>
        <w:rFonts w:hint="default"/>
        <w:vanish w:val="0"/>
        <w:u w:val="none"/>
      </w:rPr>
    </w:lvl>
  </w:abstractNum>
  <w:abstractNum w:abstractNumId="15">
    <w:nsid w:val="65327644"/>
    <w:multiLevelType w:val="multilevel"/>
    <w:tmpl w:val="63F66F42"/>
    <w:lvl w:ilvl="0">
      <w:start w:val="1"/>
      <w:numFmt w:val="decimal"/>
      <w:pStyle w:val="Heading1"/>
      <w:lvlText w:val="%1."/>
      <w:lvlJc w:val="left"/>
      <w:pPr>
        <w:tabs>
          <w:tab w:val="num" w:pos="720"/>
        </w:tabs>
        <w:ind w:left="720" w:hanging="720"/>
      </w:pPr>
      <w:rPr>
        <w:rFonts w:hint="default"/>
        <w:vanish w:val="0"/>
        <w:u w:val="none"/>
      </w:rPr>
    </w:lvl>
    <w:lvl w:ilvl="1">
      <w:start w:val="1"/>
      <w:numFmt w:val="lowerLetter"/>
      <w:pStyle w:val="Heading2"/>
      <w:lvlText w:val="%2."/>
      <w:lvlJc w:val="left"/>
      <w:pPr>
        <w:tabs>
          <w:tab w:val="num" w:pos="1440"/>
        </w:tabs>
        <w:ind w:left="1440" w:hanging="720"/>
      </w:pPr>
      <w:rPr>
        <w:rFonts w:hint="default"/>
        <w:vanish w:val="0"/>
        <w:u w:val="none"/>
      </w:rPr>
    </w:lvl>
    <w:lvl w:ilvl="2">
      <w:start w:val="1"/>
      <w:numFmt w:val="lowerRoman"/>
      <w:pStyle w:val="Heading3"/>
      <w:lvlText w:val="%3."/>
      <w:lvlJc w:val="left"/>
      <w:pPr>
        <w:tabs>
          <w:tab w:val="num" w:pos="2160"/>
        </w:tabs>
        <w:ind w:left="2160" w:hanging="720"/>
      </w:pPr>
      <w:rPr>
        <w:rFonts w:hint="default"/>
        <w:b w:val="0"/>
        <w:i w:val="0"/>
        <w:vanish w:val="0"/>
        <w:u w:val="none"/>
      </w:rPr>
    </w:lvl>
    <w:lvl w:ilvl="3">
      <w:start w:val="1"/>
      <w:numFmt w:val="decimal"/>
      <w:pStyle w:val="Heading4"/>
      <w:lvlText w:val="(%4)"/>
      <w:lvlJc w:val="left"/>
      <w:pPr>
        <w:tabs>
          <w:tab w:val="num" w:pos="2880"/>
        </w:tabs>
        <w:ind w:left="2880" w:hanging="720"/>
      </w:pPr>
      <w:rPr>
        <w:rFonts w:hint="default"/>
        <w:b w:val="0"/>
        <w:i w:val="0"/>
        <w:vanish w:val="0"/>
        <w:u w:val="none"/>
      </w:rPr>
    </w:lvl>
    <w:lvl w:ilvl="4">
      <w:start w:val="1"/>
      <w:numFmt w:val="lowerLetter"/>
      <w:pStyle w:val="Heading5"/>
      <w:lvlText w:val="(%5)"/>
      <w:lvlJc w:val="left"/>
      <w:pPr>
        <w:tabs>
          <w:tab w:val="num" w:pos="3600"/>
        </w:tabs>
        <w:ind w:left="3600" w:hanging="720"/>
      </w:pPr>
      <w:rPr>
        <w:rFonts w:hint="default"/>
        <w:vanish w:val="0"/>
        <w:u w:val="none"/>
      </w:rPr>
    </w:lvl>
    <w:lvl w:ilvl="5">
      <w:start w:val="1"/>
      <w:numFmt w:val="lowerRoman"/>
      <w:lvlRestart w:val="0"/>
      <w:pStyle w:val="Heading6"/>
      <w:lvlText w:val="(%6)"/>
      <w:lvlJc w:val="left"/>
      <w:pPr>
        <w:tabs>
          <w:tab w:val="num" w:pos="4320"/>
        </w:tabs>
        <w:ind w:left="4320" w:hanging="720"/>
      </w:pPr>
      <w:rPr>
        <w:rFonts w:hint="default"/>
        <w:vanish w:val="0"/>
        <w:u w:val="none"/>
      </w:rPr>
    </w:lvl>
    <w:lvl w:ilvl="6">
      <w:start w:val="1"/>
      <w:numFmt w:val="decimal"/>
      <w:pStyle w:val="Heading7"/>
      <w:lvlText w:val="%7)"/>
      <w:lvlJc w:val="left"/>
      <w:pPr>
        <w:tabs>
          <w:tab w:val="num" w:pos="5040"/>
        </w:tabs>
        <w:ind w:left="5040" w:hanging="720"/>
      </w:pPr>
      <w:rPr>
        <w:rFonts w:hint="default"/>
        <w:vanish w:val="0"/>
        <w:u w:val="none"/>
      </w:rPr>
    </w:lvl>
    <w:lvl w:ilvl="7">
      <w:start w:val="1"/>
      <w:numFmt w:val="lowerLetter"/>
      <w:pStyle w:val="Heading8"/>
      <w:lvlText w:val="%8)"/>
      <w:lvlJc w:val="left"/>
      <w:pPr>
        <w:tabs>
          <w:tab w:val="num" w:pos="5760"/>
        </w:tabs>
        <w:ind w:left="5760" w:hanging="720"/>
      </w:pPr>
      <w:rPr>
        <w:rFonts w:hint="default"/>
        <w:vanish w:val="0"/>
        <w:u w:val="none"/>
      </w:rPr>
    </w:lvl>
    <w:lvl w:ilvl="8">
      <w:start w:val="1"/>
      <w:numFmt w:val="lowerRoman"/>
      <w:pStyle w:val="Heading9"/>
      <w:lvlText w:val="%9)"/>
      <w:lvlJc w:val="left"/>
      <w:pPr>
        <w:tabs>
          <w:tab w:val="num" w:pos="6480"/>
        </w:tabs>
        <w:ind w:left="6480" w:hanging="720"/>
      </w:pPr>
      <w:rPr>
        <w:rFonts w:hint="default"/>
        <w:vanish w:val="0"/>
        <w:u w:val="none"/>
      </w:rPr>
    </w:lvl>
  </w:abstractNum>
  <w:num w:numId="1">
    <w:abstractNumId w:val="15"/>
  </w:num>
  <w:num w:numId="2">
    <w:abstractNumId w:val="12"/>
  </w:num>
  <w:num w:numId="3">
    <w:abstractNumId w:val="15"/>
  </w:num>
  <w:num w:numId="4">
    <w:abstractNumId w:val="15"/>
  </w:num>
  <w:num w:numId="5">
    <w:abstractNumId w:val="15"/>
  </w:num>
  <w:num w:numId="6">
    <w:abstractNumId w:val="15"/>
  </w:num>
  <w:num w:numId="7">
    <w:abstractNumId w:val="15"/>
  </w:num>
  <w:num w:numId="8">
    <w:abstractNumId w:val="15"/>
  </w:num>
  <w:num w:numId="9">
    <w:abstractNumId w:val="15"/>
  </w:num>
  <w:num w:numId="10">
    <w:abstractNumId w:val="15"/>
  </w:num>
  <w:num w:numId="11">
    <w:abstractNumId w:val="15"/>
  </w:num>
  <w:num w:numId="12">
    <w:abstractNumId w:val="12"/>
  </w:num>
  <w:num w:numId="13">
    <w:abstractNumId w:val="7"/>
  </w:num>
  <w:num w:numId="14">
    <w:abstractNumId w:val="6"/>
  </w:num>
  <w:num w:numId="15">
    <w:abstractNumId w:val="5"/>
  </w:num>
  <w:num w:numId="16">
    <w:abstractNumId w:val="4"/>
  </w:num>
  <w:num w:numId="17">
    <w:abstractNumId w:val="8"/>
  </w:num>
  <w:num w:numId="18">
    <w:abstractNumId w:val="3"/>
  </w:num>
  <w:num w:numId="19">
    <w:abstractNumId w:val="2"/>
  </w:num>
  <w:num w:numId="20">
    <w:abstractNumId w:val="1"/>
  </w:num>
  <w:num w:numId="21">
    <w:abstractNumId w:val="0"/>
  </w:num>
  <w:num w:numId="22">
    <w:abstractNumId w:val="11"/>
  </w:num>
  <w:num w:numId="23">
    <w:abstractNumId w:val="9"/>
  </w:num>
  <w:num w:numId="24">
    <w:abstractNumId w:val="13"/>
  </w:num>
  <w:num w:numId="25">
    <w:abstractNumId w:val="14"/>
  </w:num>
  <w:num w:numId="26">
    <w:abstractNumId w:val="10"/>
  </w:num>
  <w:num w:numId="2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1801" w:allStyles="1" w:customStyles="0" w:latentStyles="0" w:stylesInUse="0" w:headingStyles="0" w:numberingStyles="0" w:tableStyles="0" w:directFormattingOnRuns="0" w:directFormattingOnParagraphs="0" w:directFormattingOnNumbering="0" w:directFormattingOnTables="1" w:clearFormatting="1" w:top3HeadingStyles="0" w:visibleStyles="0" w:alternateStyleNames="0"/>
  <w:stylePaneSortMethod w:val="0000"/>
  <w:styleLockQFSet/>
  <w:defaultTabStop w:val="720"/>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31F6"/>
    <w:rsid w:val="00025E7E"/>
    <w:rsid w:val="00026EF2"/>
    <w:rsid w:val="00033388"/>
    <w:rsid w:val="00165F60"/>
    <w:rsid w:val="001A03F2"/>
    <w:rsid w:val="001B2815"/>
    <w:rsid w:val="00200609"/>
    <w:rsid w:val="00204451"/>
    <w:rsid w:val="00207BBF"/>
    <w:rsid w:val="00240269"/>
    <w:rsid w:val="002600D6"/>
    <w:rsid w:val="002C5914"/>
    <w:rsid w:val="00307FDD"/>
    <w:rsid w:val="00325EB1"/>
    <w:rsid w:val="00390EBA"/>
    <w:rsid w:val="003F301B"/>
    <w:rsid w:val="003F55D9"/>
    <w:rsid w:val="004023AC"/>
    <w:rsid w:val="00430CA1"/>
    <w:rsid w:val="004667FA"/>
    <w:rsid w:val="004E3F7C"/>
    <w:rsid w:val="005C15E6"/>
    <w:rsid w:val="00605101"/>
    <w:rsid w:val="006B7DB7"/>
    <w:rsid w:val="006D196C"/>
    <w:rsid w:val="006E1EBF"/>
    <w:rsid w:val="006F31F6"/>
    <w:rsid w:val="007535A4"/>
    <w:rsid w:val="007D62F5"/>
    <w:rsid w:val="0080135A"/>
    <w:rsid w:val="00801D04"/>
    <w:rsid w:val="0081002D"/>
    <w:rsid w:val="00864105"/>
    <w:rsid w:val="00895336"/>
    <w:rsid w:val="008C7A20"/>
    <w:rsid w:val="00910AB1"/>
    <w:rsid w:val="009274B5"/>
    <w:rsid w:val="00930362"/>
    <w:rsid w:val="00963511"/>
    <w:rsid w:val="0097789B"/>
    <w:rsid w:val="0098165C"/>
    <w:rsid w:val="00995C8B"/>
    <w:rsid w:val="009C1C1A"/>
    <w:rsid w:val="009D4786"/>
    <w:rsid w:val="00A10549"/>
    <w:rsid w:val="00A42DEA"/>
    <w:rsid w:val="00AC661F"/>
    <w:rsid w:val="00B26B59"/>
    <w:rsid w:val="00B83707"/>
    <w:rsid w:val="00B94674"/>
    <w:rsid w:val="00BA4318"/>
    <w:rsid w:val="00BA71E1"/>
    <w:rsid w:val="00BE604D"/>
    <w:rsid w:val="00C247BA"/>
    <w:rsid w:val="00C81307"/>
    <w:rsid w:val="00CC4B8C"/>
    <w:rsid w:val="00CD371E"/>
    <w:rsid w:val="00CF4819"/>
    <w:rsid w:val="00D27591"/>
    <w:rsid w:val="00D35211"/>
    <w:rsid w:val="00D43DAF"/>
    <w:rsid w:val="00D7691E"/>
    <w:rsid w:val="00D86FB6"/>
    <w:rsid w:val="00DA4505"/>
    <w:rsid w:val="00DA5B7F"/>
    <w:rsid w:val="00E21777"/>
    <w:rsid w:val="00E23321"/>
    <w:rsid w:val="00E523FA"/>
    <w:rsid w:val="00E7215B"/>
    <w:rsid w:val="00EA6EA5"/>
    <w:rsid w:val="00F20C27"/>
    <w:rsid w:val="00F408B7"/>
    <w:rsid w:val="00F431DA"/>
    <w:rsid w:val="00F47537"/>
    <w:rsid w:val="00F91F94"/>
    <w:rsid w:val="00F93072"/>
    <w:rsid w:val="00F93D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pPr>
        <w:spacing w:after="240"/>
        <w:jc w:val="both"/>
      </w:pPr>
    </w:pPrDefault>
  </w:docDefaults>
  <w:latentStyles w:defLockedState="0" w:defUIPriority="99" w:defSemiHidden="1" w:defUnhideWhenUsed="1" w:defQFormat="0" w:count="267">
    <w:lsdException w:name="Normal" w:semiHidden="0" w:uiPriority="8" w:unhideWhenUsed="0" w:qFormat="1"/>
    <w:lsdException w:name="heading 1" w:semiHidden="0" w:uiPriority="0" w:unhideWhenUsed="0"/>
    <w:lsdException w:name="heading 2" w:semiHidden="0" w:uiPriority="0" w:unhideWhenUsed="0"/>
    <w:lsdException w:name="heading 3" w:semiHidden="0" w:uiPriority="0" w:unhideWhenUsed="0"/>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header" w:uiPriority="0"/>
    <w:lsdException w:name="footer" w:uiPriority="0"/>
    <w:lsdException w:name="caption" w:uiPriority="35" w:qFormat="1"/>
    <w:lsdException w:name="page number" w:uiPriority="49"/>
    <w:lsdException w:name="List Bullet" w:uiPriority="49"/>
    <w:lsdException w:name="Title" w:uiPriority="0" w:unhideWhenUsed="0" w:qFormat="1"/>
    <w:lsdException w:name="Closing" w:uiPriority="0"/>
    <w:lsdException w:name="Default Paragraph Font" w:uiPriority="1"/>
    <w:lsdException w:name="Body Text" w:uiPriority="0" w:qFormat="1"/>
    <w:lsdException w:name="Body Text Indent" w:uiPriority="5"/>
    <w:lsdException w:name="Subtitle" w:semiHidden="0" w:uiPriority="4" w:unhideWhenUsed="0"/>
    <w:lsdException w:name="Body Text First Indent" w:uiPriority="0" w:qFormat="1"/>
    <w:lsdException w:name="Body Text First Indent 2" w:uiPriority="0" w:qFormat="1"/>
    <w:lsdException w:name="Body Text 2" w:uiPriority="1" w:qFormat="1"/>
    <w:lsdException w:name="Block Text" w:uiPriority="2" w:qFormat="1"/>
    <w:lsdException w:name="Strong" w:uiPriority="22" w:unhideWhenUsed="0"/>
    <w:lsdException w:name="Emphasis" w:uiPriority="20" w:unhideWhenUsed="0"/>
    <w:lsdException w:name="Table Grid" w:semiHidden="0" w:uiPriority="0" w:unhideWhenUsed="0"/>
    <w:lsdException w:name="Placeholder Text" w:unhideWhenUsed="0"/>
    <w:lsdException w:name="No Spacing"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unhideWhenUsed="0"/>
    <w:lsdException w:name="Quote" w:uiPriority="29" w:unhideWhenUsed="0"/>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lsdException w:name="Intense Emphasis" w:uiPriority="21" w:unhideWhenUsed="0"/>
    <w:lsdException w:name="Subtle Reference" w:uiPriority="31" w:unhideWhenUsed="0"/>
    <w:lsdException w:name="Intense Reference" w:uiPriority="32" w:unhideWhenUsed="0"/>
    <w:lsdException w:name="Book Title" w:uiPriority="33" w:unhideWhenUsed="0"/>
    <w:lsdException w:name="Bibliography" w:uiPriority="37"/>
    <w:lsdException w:name="TOC Heading" w:uiPriority="39" w:qFormat="1"/>
  </w:latentStyles>
  <w:style w:type="paragraph" w:default="1" w:styleId="Normal">
    <w:name w:val="Normal"/>
    <w:uiPriority w:val="8"/>
    <w:qFormat/>
    <w:rsid w:val="00033388"/>
    <w:pPr>
      <w:spacing w:after="0"/>
    </w:pPr>
  </w:style>
  <w:style w:type="paragraph" w:styleId="Heading1">
    <w:name w:val="heading 1"/>
    <w:basedOn w:val="Normal"/>
    <w:pPr>
      <w:numPr>
        <w:numId w:val="1"/>
      </w:numPr>
      <w:spacing w:after="240"/>
      <w:outlineLvl w:val="0"/>
    </w:pPr>
    <w:rPr>
      <w:rFonts w:cs="Arial"/>
      <w:bCs/>
    </w:rPr>
  </w:style>
  <w:style w:type="paragraph" w:styleId="Heading2">
    <w:name w:val="heading 2"/>
    <w:basedOn w:val="Normal"/>
    <w:pPr>
      <w:numPr>
        <w:ilvl w:val="1"/>
        <w:numId w:val="1"/>
      </w:numPr>
      <w:spacing w:after="240"/>
      <w:outlineLvl w:val="1"/>
    </w:pPr>
    <w:rPr>
      <w:rFonts w:cs="Arial"/>
      <w:bCs/>
      <w:iCs/>
    </w:rPr>
  </w:style>
  <w:style w:type="paragraph" w:styleId="Heading3">
    <w:name w:val="heading 3"/>
    <w:basedOn w:val="Normal"/>
    <w:pPr>
      <w:numPr>
        <w:ilvl w:val="2"/>
        <w:numId w:val="1"/>
      </w:numPr>
      <w:spacing w:after="240"/>
      <w:outlineLvl w:val="2"/>
    </w:pPr>
    <w:rPr>
      <w:rFonts w:cs="Arial"/>
      <w:bCs/>
    </w:rPr>
  </w:style>
  <w:style w:type="paragraph" w:styleId="Heading4">
    <w:name w:val="heading 4"/>
    <w:basedOn w:val="Normal"/>
    <w:pPr>
      <w:numPr>
        <w:ilvl w:val="3"/>
        <w:numId w:val="1"/>
      </w:numPr>
      <w:spacing w:after="240"/>
      <w:outlineLvl w:val="3"/>
    </w:pPr>
    <w:rPr>
      <w:bCs/>
    </w:rPr>
  </w:style>
  <w:style w:type="paragraph" w:styleId="Heading5">
    <w:name w:val="heading 5"/>
    <w:basedOn w:val="Normal"/>
    <w:pPr>
      <w:numPr>
        <w:ilvl w:val="4"/>
        <w:numId w:val="1"/>
      </w:numPr>
      <w:spacing w:after="240"/>
      <w:outlineLvl w:val="4"/>
    </w:pPr>
    <w:rPr>
      <w:bCs/>
      <w:iCs/>
    </w:rPr>
  </w:style>
  <w:style w:type="paragraph" w:styleId="Heading6">
    <w:name w:val="heading 6"/>
    <w:basedOn w:val="Normal"/>
    <w:pPr>
      <w:numPr>
        <w:ilvl w:val="5"/>
        <w:numId w:val="1"/>
      </w:numPr>
      <w:spacing w:after="240"/>
      <w:outlineLvl w:val="5"/>
    </w:pPr>
    <w:rPr>
      <w:bCs/>
    </w:rPr>
  </w:style>
  <w:style w:type="paragraph" w:styleId="Heading7">
    <w:name w:val="heading 7"/>
    <w:basedOn w:val="Normal"/>
    <w:pPr>
      <w:numPr>
        <w:ilvl w:val="6"/>
        <w:numId w:val="1"/>
      </w:numPr>
      <w:spacing w:after="240"/>
      <w:outlineLvl w:val="6"/>
    </w:pPr>
  </w:style>
  <w:style w:type="paragraph" w:styleId="Heading8">
    <w:name w:val="heading 8"/>
    <w:basedOn w:val="Normal"/>
    <w:pPr>
      <w:numPr>
        <w:ilvl w:val="7"/>
        <w:numId w:val="1"/>
      </w:numPr>
      <w:spacing w:after="240"/>
      <w:outlineLvl w:val="7"/>
    </w:pPr>
    <w:rPr>
      <w:iCs/>
    </w:rPr>
  </w:style>
  <w:style w:type="paragraph" w:styleId="Heading9">
    <w:name w:val="heading 9"/>
    <w:basedOn w:val="Normal"/>
    <w:pPr>
      <w:numPr>
        <w:ilvl w:val="8"/>
        <w:numId w:val="1"/>
      </w:numPr>
      <w:spacing w:after="240"/>
      <w:outlineLvl w:val="8"/>
    </w:pPr>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spacing w:after="240"/>
    </w:pPr>
  </w:style>
  <w:style w:type="paragraph" w:styleId="TOC1">
    <w:name w:val="toc 1"/>
    <w:basedOn w:val="Normal"/>
    <w:next w:val="Normal"/>
    <w:uiPriority w:val="39"/>
    <w:semiHidden/>
    <w:pPr>
      <w:keepNext/>
      <w:spacing w:before="240"/>
      <w:ind w:left="720" w:right="720" w:hanging="720"/>
    </w:pPr>
    <w:rPr>
      <w:caps/>
      <w:noProof/>
    </w:rPr>
  </w:style>
  <w:style w:type="paragraph" w:styleId="TOC2">
    <w:name w:val="toc 2"/>
    <w:basedOn w:val="Normal"/>
    <w:next w:val="Normal"/>
    <w:uiPriority w:val="39"/>
    <w:semiHidden/>
    <w:pPr>
      <w:ind w:left="1440" w:right="720" w:hanging="720"/>
    </w:pPr>
    <w:rPr>
      <w:noProof/>
    </w:rPr>
  </w:style>
  <w:style w:type="paragraph" w:styleId="TOC3">
    <w:name w:val="toc 3"/>
    <w:basedOn w:val="Normal"/>
    <w:next w:val="Normal"/>
    <w:semiHidden/>
    <w:pPr>
      <w:ind w:left="2160" w:right="720" w:hanging="720"/>
    </w:pPr>
  </w:style>
  <w:style w:type="paragraph" w:styleId="Header">
    <w:name w:val="header"/>
    <w:basedOn w:val="Normal"/>
    <w:semiHidden/>
    <w:pPr>
      <w:tabs>
        <w:tab w:val="center" w:pos="4680"/>
        <w:tab w:val="right" w:pos="9360"/>
      </w:tabs>
    </w:pPr>
  </w:style>
  <w:style w:type="paragraph" w:customStyle="1" w:styleId="AddressHangIndent">
    <w:name w:val="Address Hang Indent"/>
    <w:basedOn w:val="Normal"/>
    <w:uiPriority w:val="7"/>
    <w:rsid w:val="003F301B"/>
    <w:pPr>
      <w:ind w:left="720" w:hanging="720"/>
      <w:jc w:val="left"/>
    </w:pPr>
  </w:style>
  <w:style w:type="paragraph" w:customStyle="1" w:styleId="AddressLeft">
    <w:name w:val="Address Left"/>
    <w:basedOn w:val="Normal"/>
    <w:uiPriority w:val="7"/>
    <w:rsid w:val="003F301B"/>
    <w:pPr>
      <w:jc w:val="left"/>
    </w:pPr>
  </w:style>
  <w:style w:type="paragraph" w:styleId="BlockText">
    <w:name w:val="Block Text"/>
    <w:basedOn w:val="Normal"/>
    <w:uiPriority w:val="2"/>
    <w:qFormat/>
    <w:pPr>
      <w:spacing w:after="240"/>
      <w:ind w:left="720" w:right="720"/>
    </w:pPr>
  </w:style>
  <w:style w:type="paragraph" w:customStyle="1" w:styleId="BlockText1">
    <w:name w:val="Block Text 1&quot;"/>
    <w:basedOn w:val="Normal"/>
    <w:uiPriority w:val="2"/>
    <w:qFormat/>
    <w:pPr>
      <w:spacing w:after="240"/>
      <w:ind w:left="1440" w:right="1440"/>
    </w:pPr>
  </w:style>
  <w:style w:type="paragraph" w:customStyle="1" w:styleId="BlockText15">
    <w:name w:val="Block Text 1.5&quot;"/>
    <w:basedOn w:val="Normal"/>
    <w:uiPriority w:val="7"/>
    <w:pPr>
      <w:spacing w:after="240"/>
      <w:ind w:left="2160" w:right="2160"/>
    </w:pPr>
  </w:style>
  <w:style w:type="paragraph" w:styleId="BodyText2">
    <w:name w:val="Body Text 2"/>
    <w:basedOn w:val="Normal"/>
    <w:uiPriority w:val="1"/>
    <w:qFormat/>
    <w:rsid w:val="003F301B"/>
    <w:pPr>
      <w:spacing w:line="480" w:lineRule="auto"/>
    </w:pPr>
  </w:style>
  <w:style w:type="paragraph" w:styleId="BodyTextFirstIndent">
    <w:name w:val="Body Text First Indent"/>
    <w:basedOn w:val="Normal"/>
    <w:qFormat/>
    <w:pPr>
      <w:spacing w:after="240"/>
      <w:ind w:firstLine="720"/>
    </w:pPr>
  </w:style>
  <w:style w:type="paragraph" w:styleId="BodyTextIndent">
    <w:name w:val="Body Text Indent"/>
    <w:basedOn w:val="Normal"/>
    <w:uiPriority w:val="5"/>
    <w:pPr>
      <w:spacing w:after="240"/>
      <w:ind w:left="720"/>
    </w:pPr>
  </w:style>
  <w:style w:type="paragraph" w:styleId="BodyTextFirstIndent2">
    <w:name w:val="Body Text First Indent 2"/>
    <w:basedOn w:val="Normal"/>
    <w:qFormat/>
    <w:rsid w:val="003F301B"/>
    <w:pPr>
      <w:spacing w:line="480" w:lineRule="auto"/>
      <w:ind w:firstLine="720"/>
    </w:pPr>
  </w:style>
  <w:style w:type="paragraph" w:customStyle="1" w:styleId="BodyTextIndent1">
    <w:name w:val="Body Text Indent 1&quot;"/>
    <w:basedOn w:val="Normal"/>
    <w:uiPriority w:val="5"/>
    <w:pPr>
      <w:spacing w:after="240"/>
      <w:ind w:left="1440"/>
    </w:pPr>
  </w:style>
  <w:style w:type="paragraph" w:customStyle="1" w:styleId="BodyTextIndent15">
    <w:name w:val="Body Text Indent 1.5&quot;"/>
    <w:basedOn w:val="Normal"/>
    <w:uiPriority w:val="5"/>
    <w:pPr>
      <w:spacing w:after="240"/>
      <w:ind w:left="2160"/>
    </w:pPr>
  </w:style>
  <w:style w:type="paragraph" w:customStyle="1" w:styleId="BodyTextIndent2">
    <w:name w:val="Body Text Indent 2&quot;"/>
    <w:basedOn w:val="Normal"/>
    <w:uiPriority w:val="5"/>
    <w:pPr>
      <w:spacing w:after="240"/>
      <w:ind w:left="2880"/>
    </w:pPr>
  </w:style>
  <w:style w:type="paragraph" w:customStyle="1" w:styleId="BodyTextIndent25">
    <w:name w:val="Body Text Indent 2.5&quot;"/>
    <w:basedOn w:val="Normal"/>
    <w:uiPriority w:val="5"/>
    <w:pPr>
      <w:spacing w:after="240"/>
      <w:ind w:left="3600"/>
    </w:pPr>
  </w:style>
  <w:style w:type="character" w:styleId="Hyperlink">
    <w:name w:val="Hyperlink"/>
    <w:basedOn w:val="DefaultParagraphFont"/>
    <w:uiPriority w:val="99"/>
    <w:unhideWhenUsed/>
    <w:rPr>
      <w:color w:val="0000FF" w:themeColor="hyperlink"/>
      <w:u w:val="single"/>
    </w:rPr>
  </w:style>
  <w:style w:type="paragraph" w:customStyle="1" w:styleId="SubtitleBold">
    <w:name w:val="Subtitle Bold"/>
    <w:basedOn w:val="Normal"/>
    <w:next w:val="BodyTextFirstIndent"/>
    <w:uiPriority w:val="4"/>
    <w:qFormat/>
    <w:pPr>
      <w:keepNext/>
      <w:spacing w:after="240"/>
    </w:pPr>
    <w:rPr>
      <w:b/>
    </w:rPr>
  </w:style>
  <w:style w:type="paragraph" w:customStyle="1" w:styleId="SubtitleBoldUnderline">
    <w:name w:val="Subtitle Bold Underline"/>
    <w:basedOn w:val="Normal"/>
    <w:next w:val="BodyTextFirstIndent"/>
    <w:uiPriority w:val="4"/>
    <w:qFormat/>
    <w:pPr>
      <w:keepNext/>
      <w:spacing w:after="240"/>
      <w:jc w:val="left"/>
    </w:pPr>
    <w:rPr>
      <w:b/>
      <w:u w:val="single"/>
    </w:rPr>
  </w:style>
  <w:style w:type="paragraph" w:customStyle="1" w:styleId="SubtitleUnderline">
    <w:name w:val="Subtitle Underline"/>
    <w:basedOn w:val="Normal"/>
    <w:next w:val="BodyTextFirstIndent"/>
    <w:uiPriority w:val="4"/>
    <w:qFormat/>
    <w:pPr>
      <w:keepNext/>
      <w:spacing w:after="240"/>
      <w:jc w:val="left"/>
    </w:pPr>
    <w:rPr>
      <w:rFonts w:cs="Arial"/>
      <w:u w:val="single"/>
    </w:rPr>
  </w:style>
  <w:style w:type="paragraph" w:customStyle="1" w:styleId="TITLEBOLDUNDERLINE">
    <w:name w:val="TITLE BOLD UNDERLINE"/>
    <w:basedOn w:val="Normal"/>
    <w:next w:val="BodyTextFirstIndent"/>
    <w:uiPriority w:val="3"/>
    <w:qFormat/>
    <w:pPr>
      <w:keepNext/>
      <w:spacing w:after="240"/>
      <w:jc w:val="center"/>
    </w:pPr>
    <w:rPr>
      <w:b/>
      <w:caps/>
      <w:u w:val="single"/>
    </w:rPr>
  </w:style>
  <w:style w:type="paragraph" w:customStyle="1" w:styleId="TitleBold">
    <w:name w:val="Title Bold"/>
    <w:basedOn w:val="Normal"/>
    <w:next w:val="BodyTextFirstIndent"/>
    <w:uiPriority w:val="3"/>
    <w:qFormat/>
    <w:pPr>
      <w:keepNext/>
      <w:spacing w:after="240"/>
      <w:jc w:val="center"/>
    </w:pPr>
    <w:rPr>
      <w:b/>
    </w:rPr>
  </w:style>
  <w:style w:type="paragraph" w:customStyle="1" w:styleId="BodyTextFirstIndentBold">
    <w:name w:val="Body Text First Indent Bold"/>
    <w:basedOn w:val="Normal"/>
    <w:uiPriority w:val="6"/>
    <w:pPr>
      <w:spacing w:after="240"/>
      <w:ind w:firstLine="720"/>
    </w:pPr>
    <w:rPr>
      <w:b/>
    </w:rPr>
  </w:style>
  <w:style w:type="paragraph" w:customStyle="1" w:styleId="BodyTextBold">
    <w:name w:val="Body Text Bold"/>
    <w:basedOn w:val="Normal"/>
    <w:uiPriority w:val="6"/>
    <w:pPr>
      <w:spacing w:after="240"/>
    </w:pPr>
    <w:rPr>
      <w:b/>
    </w:rPr>
  </w:style>
  <w:style w:type="paragraph" w:customStyle="1" w:styleId="SubtitleUnderlineWordsBold">
    <w:name w:val="Subtitle Underline Words Bold"/>
    <w:basedOn w:val="Normal"/>
    <w:next w:val="BodyTextFirstIndent"/>
    <w:uiPriority w:val="7"/>
    <w:pPr>
      <w:keepNext/>
      <w:spacing w:after="240"/>
    </w:pPr>
    <w:rPr>
      <w:b/>
      <w:u w:val="words"/>
    </w:rPr>
  </w:style>
  <w:style w:type="paragraph" w:customStyle="1" w:styleId="TITLEUNDERLINEWORDSBOLD">
    <w:name w:val="TITLE UNDERLINE WORDS BOLD"/>
    <w:basedOn w:val="Normal"/>
    <w:next w:val="BodyTextFirstIndent"/>
    <w:uiPriority w:val="7"/>
    <w:pPr>
      <w:keepNext/>
      <w:spacing w:after="240"/>
      <w:jc w:val="center"/>
    </w:pPr>
    <w:rPr>
      <w:b/>
      <w:caps/>
      <w:u w:val="words"/>
    </w:rPr>
  </w:style>
  <w:style w:type="paragraph" w:styleId="TOC4">
    <w:name w:val="toc 4"/>
    <w:basedOn w:val="Normal"/>
    <w:next w:val="Normal"/>
    <w:semiHidden/>
    <w:pPr>
      <w:ind w:left="2880" w:right="720" w:hanging="720"/>
    </w:pPr>
  </w:style>
  <w:style w:type="paragraph" w:styleId="TOC5">
    <w:name w:val="toc 5"/>
    <w:basedOn w:val="Normal"/>
    <w:next w:val="Normal"/>
    <w:semiHidden/>
    <w:pPr>
      <w:ind w:left="3600" w:right="720" w:hanging="720"/>
    </w:pPr>
  </w:style>
  <w:style w:type="paragraph" w:styleId="TOC6">
    <w:name w:val="toc 6"/>
    <w:basedOn w:val="Normal"/>
    <w:next w:val="Normal"/>
    <w:semiHidden/>
    <w:pPr>
      <w:ind w:left="4320" w:right="720" w:hanging="720"/>
    </w:pPr>
  </w:style>
  <w:style w:type="paragraph" w:styleId="TOC7">
    <w:name w:val="toc 7"/>
    <w:basedOn w:val="Normal"/>
    <w:next w:val="Normal"/>
    <w:semiHidden/>
    <w:pPr>
      <w:ind w:left="5040" w:right="720" w:hanging="720"/>
    </w:pPr>
  </w:style>
  <w:style w:type="paragraph" w:styleId="TOC8">
    <w:name w:val="toc 8"/>
    <w:basedOn w:val="Normal"/>
    <w:next w:val="Normal"/>
    <w:semiHidden/>
    <w:pPr>
      <w:ind w:left="5760" w:right="720" w:hanging="720"/>
    </w:pPr>
  </w:style>
  <w:style w:type="paragraph" w:styleId="TOC9">
    <w:name w:val="toc 9"/>
    <w:basedOn w:val="Normal"/>
    <w:next w:val="Normal"/>
    <w:semiHidden/>
    <w:pPr>
      <w:ind w:left="6480" w:right="720" w:hanging="720"/>
    </w:pPr>
  </w:style>
  <w:style w:type="paragraph" w:styleId="Closing">
    <w:name w:val="Closing"/>
    <w:basedOn w:val="Normal"/>
    <w:semiHidden/>
    <w:pPr>
      <w:ind w:left="4320"/>
    </w:pPr>
  </w:style>
  <w:style w:type="paragraph" w:styleId="Footer">
    <w:name w:val="footer"/>
    <w:basedOn w:val="Normal"/>
    <w:semiHidden/>
    <w:pPr>
      <w:tabs>
        <w:tab w:val="center" w:pos="4320"/>
        <w:tab w:val="right" w:pos="8640"/>
      </w:tabs>
      <w:jc w:val="center"/>
    </w:p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LowerCase">
    <w:name w:val="Title Lower Case"/>
    <w:basedOn w:val="Normal"/>
    <w:next w:val="BodyTextFirstIndent"/>
    <w:uiPriority w:val="3"/>
    <w:qFormat/>
    <w:pPr>
      <w:keepNext/>
      <w:spacing w:after="240"/>
      <w:jc w:val="center"/>
    </w:pPr>
  </w:style>
  <w:style w:type="paragraph" w:customStyle="1" w:styleId="TITLENOBOLD">
    <w:name w:val="TITLE NO BOLD"/>
    <w:basedOn w:val="Normal"/>
    <w:next w:val="BodyTextFirstIndent"/>
    <w:uiPriority w:val="3"/>
    <w:qFormat/>
    <w:pPr>
      <w:keepNext/>
      <w:spacing w:after="240"/>
      <w:jc w:val="center"/>
    </w:pPr>
    <w:rPr>
      <w:rFonts w:cs="Arial"/>
      <w:bCs/>
      <w:caps/>
    </w:rPr>
  </w:style>
  <w:style w:type="paragraph" w:customStyle="1" w:styleId="TITLEUNDERLINE">
    <w:name w:val="TITLE UNDERLINE"/>
    <w:basedOn w:val="Normal"/>
    <w:next w:val="BodyTextFirstIndent"/>
    <w:uiPriority w:val="3"/>
    <w:qFormat/>
    <w:rsid w:val="009D4786"/>
    <w:pPr>
      <w:keepNext/>
      <w:spacing w:after="240"/>
      <w:jc w:val="center"/>
    </w:pPr>
    <w:rPr>
      <w:caps/>
      <w:u w:val="single"/>
    </w:rPr>
  </w:style>
  <w:style w:type="paragraph" w:customStyle="1" w:styleId="TitleLowerCaseUnderline">
    <w:name w:val="Title Lower Case Underline"/>
    <w:basedOn w:val="Normal"/>
    <w:next w:val="BodyTextFirstIndent"/>
    <w:uiPriority w:val="3"/>
    <w:qFormat/>
    <w:pPr>
      <w:keepNext/>
      <w:spacing w:after="240"/>
      <w:jc w:val="center"/>
    </w:pPr>
    <w:rPr>
      <w:u w:val="single"/>
    </w:rPr>
  </w:style>
  <w:style w:type="character" w:styleId="PageNumber">
    <w:name w:val="page number"/>
    <w:basedOn w:val="DefaultParagraphFont"/>
    <w:uiPriority w:val="49"/>
    <w:semiHidden/>
    <w:rPr>
      <w:rFonts w:ascii="Times New Roman" w:hAnsi="Times New Roman"/>
      <w:sz w:val="24"/>
    </w:rPr>
  </w:style>
  <w:style w:type="paragraph" w:styleId="ListBullet">
    <w:name w:val="List Bullet"/>
    <w:basedOn w:val="Normal"/>
    <w:uiPriority w:val="49"/>
    <w:pPr>
      <w:numPr>
        <w:numId w:val="2"/>
      </w:numPr>
    </w:pPr>
  </w:style>
  <w:style w:type="paragraph" w:customStyle="1" w:styleId="DocID">
    <w:name w:val="DocID"/>
    <w:basedOn w:val="Normal"/>
    <w:next w:val="Normal"/>
    <w:uiPriority w:val="49"/>
    <w:semiHidden/>
    <w:pPr>
      <w:jc w:val="right"/>
    </w:pPr>
    <w:rPr>
      <w:sz w:val="16"/>
    </w:rPr>
  </w:style>
  <w:style w:type="paragraph" w:customStyle="1" w:styleId="TableNoSpace">
    <w:name w:val="Table No Space"/>
    <w:uiPriority w:val="9"/>
    <w:qFormat/>
    <w:pPr>
      <w:spacing w:after="0"/>
      <w:jc w:val="left"/>
    </w:pPr>
  </w:style>
  <w:style w:type="paragraph" w:customStyle="1" w:styleId="TITLEBOLD0">
    <w:name w:val="TITLE BOLD"/>
    <w:basedOn w:val="Normal"/>
    <w:next w:val="BodyTextFirstIndent"/>
    <w:uiPriority w:val="3"/>
    <w:qFormat/>
    <w:pPr>
      <w:keepNext/>
      <w:spacing w:after="240"/>
      <w:jc w:val="center"/>
    </w:pPr>
    <w:rPr>
      <w:b/>
      <w:caps/>
    </w:rPr>
  </w:style>
  <w:style w:type="paragraph" w:customStyle="1" w:styleId="BodyTextBold2">
    <w:name w:val="Body Text Bold 2"/>
    <w:basedOn w:val="Normal"/>
    <w:uiPriority w:val="6"/>
    <w:rsid w:val="003F301B"/>
    <w:pPr>
      <w:spacing w:line="480" w:lineRule="auto"/>
    </w:pPr>
    <w:rPr>
      <w:b/>
    </w:rPr>
  </w:style>
  <w:style w:type="paragraph" w:customStyle="1" w:styleId="BodyTextFirstIndentBold2">
    <w:name w:val="Body Text First Indent Bold 2"/>
    <w:basedOn w:val="Normal"/>
    <w:uiPriority w:val="6"/>
    <w:rsid w:val="003F301B"/>
    <w:pPr>
      <w:spacing w:line="480" w:lineRule="auto"/>
      <w:ind w:firstLine="720"/>
    </w:pPr>
    <w:rPr>
      <w:b/>
    </w:rPr>
  </w:style>
  <w:style w:type="character" w:customStyle="1" w:styleId="BodyTextChar">
    <w:name w:val="Body Text Char"/>
    <w:basedOn w:val="DefaultParagraphFont"/>
    <w:link w:val="BodyText"/>
    <w:rsid w:val="00C247BA"/>
  </w:style>
  <w:style w:type="paragraph" w:styleId="FootnoteText">
    <w:name w:val="footnote text"/>
    <w:basedOn w:val="Normal"/>
    <w:link w:val="FootnoteTextChar"/>
    <w:uiPriority w:val="99"/>
    <w:semiHidden/>
    <w:unhideWhenUsed/>
    <w:rsid w:val="00CF4819"/>
    <w:rPr>
      <w:sz w:val="20"/>
      <w:szCs w:val="20"/>
    </w:rPr>
  </w:style>
  <w:style w:type="character" w:customStyle="1" w:styleId="FootnoteTextChar">
    <w:name w:val="Footnote Text Char"/>
    <w:basedOn w:val="DefaultParagraphFont"/>
    <w:link w:val="FootnoteText"/>
    <w:uiPriority w:val="99"/>
    <w:semiHidden/>
    <w:rsid w:val="00CF4819"/>
    <w:rPr>
      <w:sz w:val="20"/>
      <w:szCs w:val="20"/>
    </w:rPr>
  </w:style>
  <w:style w:type="character" w:styleId="FootnoteReference">
    <w:name w:val="footnote reference"/>
    <w:basedOn w:val="DefaultParagraphFont"/>
    <w:uiPriority w:val="99"/>
    <w:semiHidden/>
    <w:unhideWhenUsed/>
    <w:rsid w:val="00CF481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pPr>
        <w:spacing w:after="240"/>
        <w:jc w:val="both"/>
      </w:pPr>
    </w:pPrDefault>
  </w:docDefaults>
  <w:latentStyles w:defLockedState="0" w:defUIPriority="99" w:defSemiHidden="1" w:defUnhideWhenUsed="1" w:defQFormat="0" w:count="267">
    <w:lsdException w:name="Normal" w:semiHidden="0" w:uiPriority="8" w:unhideWhenUsed="0" w:qFormat="1"/>
    <w:lsdException w:name="heading 1" w:semiHidden="0" w:uiPriority="0" w:unhideWhenUsed="0"/>
    <w:lsdException w:name="heading 2" w:semiHidden="0" w:uiPriority="0" w:unhideWhenUsed="0"/>
    <w:lsdException w:name="heading 3" w:semiHidden="0" w:uiPriority="0" w:unhideWhenUsed="0"/>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header" w:uiPriority="0"/>
    <w:lsdException w:name="footer" w:uiPriority="0"/>
    <w:lsdException w:name="caption" w:uiPriority="35" w:qFormat="1"/>
    <w:lsdException w:name="page number" w:uiPriority="49"/>
    <w:lsdException w:name="List Bullet" w:uiPriority="49"/>
    <w:lsdException w:name="Title" w:uiPriority="0" w:unhideWhenUsed="0" w:qFormat="1"/>
    <w:lsdException w:name="Closing" w:uiPriority="0"/>
    <w:lsdException w:name="Default Paragraph Font" w:uiPriority="1"/>
    <w:lsdException w:name="Body Text" w:uiPriority="0" w:qFormat="1"/>
    <w:lsdException w:name="Body Text Indent" w:uiPriority="5"/>
    <w:lsdException w:name="Subtitle" w:semiHidden="0" w:uiPriority="4" w:unhideWhenUsed="0"/>
    <w:lsdException w:name="Body Text First Indent" w:uiPriority="0" w:qFormat="1"/>
    <w:lsdException w:name="Body Text First Indent 2" w:uiPriority="0" w:qFormat="1"/>
    <w:lsdException w:name="Body Text 2" w:uiPriority="1" w:qFormat="1"/>
    <w:lsdException w:name="Block Text" w:uiPriority="2" w:qFormat="1"/>
    <w:lsdException w:name="Strong" w:uiPriority="22" w:unhideWhenUsed="0"/>
    <w:lsdException w:name="Emphasis" w:uiPriority="20" w:unhideWhenUsed="0"/>
    <w:lsdException w:name="Table Grid" w:semiHidden="0" w:uiPriority="0" w:unhideWhenUsed="0"/>
    <w:lsdException w:name="Placeholder Text" w:unhideWhenUsed="0"/>
    <w:lsdException w:name="No Spacing"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unhideWhenUsed="0"/>
    <w:lsdException w:name="Quote" w:uiPriority="29" w:unhideWhenUsed="0"/>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lsdException w:name="Intense Emphasis" w:uiPriority="21" w:unhideWhenUsed="0"/>
    <w:lsdException w:name="Subtle Reference" w:uiPriority="31" w:unhideWhenUsed="0"/>
    <w:lsdException w:name="Intense Reference" w:uiPriority="32" w:unhideWhenUsed="0"/>
    <w:lsdException w:name="Book Title" w:uiPriority="33" w:unhideWhenUsed="0"/>
    <w:lsdException w:name="Bibliography" w:uiPriority="37"/>
    <w:lsdException w:name="TOC Heading" w:uiPriority="39" w:qFormat="1"/>
  </w:latentStyles>
  <w:style w:type="paragraph" w:default="1" w:styleId="Normal">
    <w:name w:val="Normal"/>
    <w:uiPriority w:val="8"/>
    <w:qFormat/>
    <w:rsid w:val="00033388"/>
    <w:pPr>
      <w:spacing w:after="0"/>
    </w:pPr>
  </w:style>
  <w:style w:type="paragraph" w:styleId="Heading1">
    <w:name w:val="heading 1"/>
    <w:basedOn w:val="Normal"/>
    <w:pPr>
      <w:numPr>
        <w:numId w:val="1"/>
      </w:numPr>
      <w:spacing w:after="240"/>
      <w:outlineLvl w:val="0"/>
    </w:pPr>
    <w:rPr>
      <w:rFonts w:cs="Arial"/>
      <w:bCs/>
    </w:rPr>
  </w:style>
  <w:style w:type="paragraph" w:styleId="Heading2">
    <w:name w:val="heading 2"/>
    <w:basedOn w:val="Normal"/>
    <w:pPr>
      <w:numPr>
        <w:ilvl w:val="1"/>
        <w:numId w:val="1"/>
      </w:numPr>
      <w:spacing w:after="240"/>
      <w:outlineLvl w:val="1"/>
    </w:pPr>
    <w:rPr>
      <w:rFonts w:cs="Arial"/>
      <w:bCs/>
      <w:iCs/>
    </w:rPr>
  </w:style>
  <w:style w:type="paragraph" w:styleId="Heading3">
    <w:name w:val="heading 3"/>
    <w:basedOn w:val="Normal"/>
    <w:pPr>
      <w:numPr>
        <w:ilvl w:val="2"/>
        <w:numId w:val="1"/>
      </w:numPr>
      <w:spacing w:after="240"/>
      <w:outlineLvl w:val="2"/>
    </w:pPr>
    <w:rPr>
      <w:rFonts w:cs="Arial"/>
      <w:bCs/>
    </w:rPr>
  </w:style>
  <w:style w:type="paragraph" w:styleId="Heading4">
    <w:name w:val="heading 4"/>
    <w:basedOn w:val="Normal"/>
    <w:pPr>
      <w:numPr>
        <w:ilvl w:val="3"/>
        <w:numId w:val="1"/>
      </w:numPr>
      <w:spacing w:after="240"/>
      <w:outlineLvl w:val="3"/>
    </w:pPr>
    <w:rPr>
      <w:bCs/>
    </w:rPr>
  </w:style>
  <w:style w:type="paragraph" w:styleId="Heading5">
    <w:name w:val="heading 5"/>
    <w:basedOn w:val="Normal"/>
    <w:pPr>
      <w:numPr>
        <w:ilvl w:val="4"/>
        <w:numId w:val="1"/>
      </w:numPr>
      <w:spacing w:after="240"/>
      <w:outlineLvl w:val="4"/>
    </w:pPr>
    <w:rPr>
      <w:bCs/>
      <w:iCs/>
    </w:rPr>
  </w:style>
  <w:style w:type="paragraph" w:styleId="Heading6">
    <w:name w:val="heading 6"/>
    <w:basedOn w:val="Normal"/>
    <w:pPr>
      <w:numPr>
        <w:ilvl w:val="5"/>
        <w:numId w:val="1"/>
      </w:numPr>
      <w:spacing w:after="240"/>
      <w:outlineLvl w:val="5"/>
    </w:pPr>
    <w:rPr>
      <w:bCs/>
    </w:rPr>
  </w:style>
  <w:style w:type="paragraph" w:styleId="Heading7">
    <w:name w:val="heading 7"/>
    <w:basedOn w:val="Normal"/>
    <w:pPr>
      <w:numPr>
        <w:ilvl w:val="6"/>
        <w:numId w:val="1"/>
      </w:numPr>
      <w:spacing w:after="240"/>
      <w:outlineLvl w:val="6"/>
    </w:pPr>
  </w:style>
  <w:style w:type="paragraph" w:styleId="Heading8">
    <w:name w:val="heading 8"/>
    <w:basedOn w:val="Normal"/>
    <w:pPr>
      <w:numPr>
        <w:ilvl w:val="7"/>
        <w:numId w:val="1"/>
      </w:numPr>
      <w:spacing w:after="240"/>
      <w:outlineLvl w:val="7"/>
    </w:pPr>
    <w:rPr>
      <w:iCs/>
    </w:rPr>
  </w:style>
  <w:style w:type="paragraph" w:styleId="Heading9">
    <w:name w:val="heading 9"/>
    <w:basedOn w:val="Normal"/>
    <w:pPr>
      <w:numPr>
        <w:ilvl w:val="8"/>
        <w:numId w:val="1"/>
      </w:numPr>
      <w:spacing w:after="240"/>
      <w:outlineLvl w:val="8"/>
    </w:pPr>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spacing w:after="240"/>
    </w:pPr>
  </w:style>
  <w:style w:type="paragraph" w:styleId="TOC1">
    <w:name w:val="toc 1"/>
    <w:basedOn w:val="Normal"/>
    <w:next w:val="Normal"/>
    <w:uiPriority w:val="39"/>
    <w:semiHidden/>
    <w:pPr>
      <w:keepNext/>
      <w:spacing w:before="240"/>
      <w:ind w:left="720" w:right="720" w:hanging="720"/>
    </w:pPr>
    <w:rPr>
      <w:caps/>
      <w:noProof/>
    </w:rPr>
  </w:style>
  <w:style w:type="paragraph" w:styleId="TOC2">
    <w:name w:val="toc 2"/>
    <w:basedOn w:val="Normal"/>
    <w:next w:val="Normal"/>
    <w:uiPriority w:val="39"/>
    <w:semiHidden/>
    <w:pPr>
      <w:ind w:left="1440" w:right="720" w:hanging="720"/>
    </w:pPr>
    <w:rPr>
      <w:noProof/>
    </w:rPr>
  </w:style>
  <w:style w:type="paragraph" w:styleId="TOC3">
    <w:name w:val="toc 3"/>
    <w:basedOn w:val="Normal"/>
    <w:next w:val="Normal"/>
    <w:semiHidden/>
    <w:pPr>
      <w:ind w:left="2160" w:right="720" w:hanging="720"/>
    </w:pPr>
  </w:style>
  <w:style w:type="paragraph" w:styleId="Header">
    <w:name w:val="header"/>
    <w:basedOn w:val="Normal"/>
    <w:semiHidden/>
    <w:pPr>
      <w:tabs>
        <w:tab w:val="center" w:pos="4680"/>
        <w:tab w:val="right" w:pos="9360"/>
      </w:tabs>
    </w:pPr>
  </w:style>
  <w:style w:type="paragraph" w:customStyle="1" w:styleId="AddressHangIndent">
    <w:name w:val="Address Hang Indent"/>
    <w:basedOn w:val="Normal"/>
    <w:uiPriority w:val="7"/>
    <w:rsid w:val="003F301B"/>
    <w:pPr>
      <w:ind w:left="720" w:hanging="720"/>
      <w:jc w:val="left"/>
    </w:pPr>
  </w:style>
  <w:style w:type="paragraph" w:customStyle="1" w:styleId="AddressLeft">
    <w:name w:val="Address Left"/>
    <w:basedOn w:val="Normal"/>
    <w:uiPriority w:val="7"/>
    <w:rsid w:val="003F301B"/>
    <w:pPr>
      <w:jc w:val="left"/>
    </w:pPr>
  </w:style>
  <w:style w:type="paragraph" w:styleId="BlockText">
    <w:name w:val="Block Text"/>
    <w:basedOn w:val="Normal"/>
    <w:uiPriority w:val="2"/>
    <w:qFormat/>
    <w:pPr>
      <w:spacing w:after="240"/>
      <w:ind w:left="720" w:right="720"/>
    </w:pPr>
  </w:style>
  <w:style w:type="paragraph" w:customStyle="1" w:styleId="BlockText1">
    <w:name w:val="Block Text 1&quot;"/>
    <w:basedOn w:val="Normal"/>
    <w:uiPriority w:val="2"/>
    <w:qFormat/>
    <w:pPr>
      <w:spacing w:after="240"/>
      <w:ind w:left="1440" w:right="1440"/>
    </w:pPr>
  </w:style>
  <w:style w:type="paragraph" w:customStyle="1" w:styleId="BlockText15">
    <w:name w:val="Block Text 1.5&quot;"/>
    <w:basedOn w:val="Normal"/>
    <w:uiPriority w:val="7"/>
    <w:pPr>
      <w:spacing w:after="240"/>
      <w:ind w:left="2160" w:right="2160"/>
    </w:pPr>
  </w:style>
  <w:style w:type="paragraph" w:styleId="BodyText2">
    <w:name w:val="Body Text 2"/>
    <w:basedOn w:val="Normal"/>
    <w:uiPriority w:val="1"/>
    <w:qFormat/>
    <w:rsid w:val="003F301B"/>
    <w:pPr>
      <w:spacing w:line="480" w:lineRule="auto"/>
    </w:pPr>
  </w:style>
  <w:style w:type="paragraph" w:styleId="BodyTextFirstIndent">
    <w:name w:val="Body Text First Indent"/>
    <w:basedOn w:val="Normal"/>
    <w:qFormat/>
    <w:pPr>
      <w:spacing w:after="240"/>
      <w:ind w:firstLine="720"/>
    </w:pPr>
  </w:style>
  <w:style w:type="paragraph" w:styleId="BodyTextIndent">
    <w:name w:val="Body Text Indent"/>
    <w:basedOn w:val="Normal"/>
    <w:uiPriority w:val="5"/>
    <w:pPr>
      <w:spacing w:after="240"/>
      <w:ind w:left="720"/>
    </w:pPr>
  </w:style>
  <w:style w:type="paragraph" w:styleId="BodyTextFirstIndent2">
    <w:name w:val="Body Text First Indent 2"/>
    <w:basedOn w:val="Normal"/>
    <w:qFormat/>
    <w:rsid w:val="003F301B"/>
    <w:pPr>
      <w:spacing w:line="480" w:lineRule="auto"/>
      <w:ind w:firstLine="720"/>
    </w:pPr>
  </w:style>
  <w:style w:type="paragraph" w:customStyle="1" w:styleId="BodyTextIndent1">
    <w:name w:val="Body Text Indent 1&quot;"/>
    <w:basedOn w:val="Normal"/>
    <w:uiPriority w:val="5"/>
    <w:pPr>
      <w:spacing w:after="240"/>
      <w:ind w:left="1440"/>
    </w:pPr>
  </w:style>
  <w:style w:type="paragraph" w:customStyle="1" w:styleId="BodyTextIndent15">
    <w:name w:val="Body Text Indent 1.5&quot;"/>
    <w:basedOn w:val="Normal"/>
    <w:uiPriority w:val="5"/>
    <w:pPr>
      <w:spacing w:after="240"/>
      <w:ind w:left="2160"/>
    </w:pPr>
  </w:style>
  <w:style w:type="paragraph" w:customStyle="1" w:styleId="BodyTextIndent2">
    <w:name w:val="Body Text Indent 2&quot;"/>
    <w:basedOn w:val="Normal"/>
    <w:uiPriority w:val="5"/>
    <w:pPr>
      <w:spacing w:after="240"/>
      <w:ind w:left="2880"/>
    </w:pPr>
  </w:style>
  <w:style w:type="paragraph" w:customStyle="1" w:styleId="BodyTextIndent25">
    <w:name w:val="Body Text Indent 2.5&quot;"/>
    <w:basedOn w:val="Normal"/>
    <w:uiPriority w:val="5"/>
    <w:pPr>
      <w:spacing w:after="240"/>
      <w:ind w:left="3600"/>
    </w:pPr>
  </w:style>
  <w:style w:type="character" w:styleId="Hyperlink">
    <w:name w:val="Hyperlink"/>
    <w:basedOn w:val="DefaultParagraphFont"/>
    <w:uiPriority w:val="99"/>
    <w:unhideWhenUsed/>
    <w:rPr>
      <w:color w:val="0000FF" w:themeColor="hyperlink"/>
      <w:u w:val="single"/>
    </w:rPr>
  </w:style>
  <w:style w:type="paragraph" w:customStyle="1" w:styleId="SubtitleBold">
    <w:name w:val="Subtitle Bold"/>
    <w:basedOn w:val="Normal"/>
    <w:next w:val="BodyTextFirstIndent"/>
    <w:uiPriority w:val="4"/>
    <w:qFormat/>
    <w:pPr>
      <w:keepNext/>
      <w:spacing w:after="240"/>
    </w:pPr>
    <w:rPr>
      <w:b/>
    </w:rPr>
  </w:style>
  <w:style w:type="paragraph" w:customStyle="1" w:styleId="SubtitleBoldUnderline">
    <w:name w:val="Subtitle Bold Underline"/>
    <w:basedOn w:val="Normal"/>
    <w:next w:val="BodyTextFirstIndent"/>
    <w:uiPriority w:val="4"/>
    <w:qFormat/>
    <w:pPr>
      <w:keepNext/>
      <w:spacing w:after="240"/>
      <w:jc w:val="left"/>
    </w:pPr>
    <w:rPr>
      <w:b/>
      <w:u w:val="single"/>
    </w:rPr>
  </w:style>
  <w:style w:type="paragraph" w:customStyle="1" w:styleId="SubtitleUnderline">
    <w:name w:val="Subtitle Underline"/>
    <w:basedOn w:val="Normal"/>
    <w:next w:val="BodyTextFirstIndent"/>
    <w:uiPriority w:val="4"/>
    <w:qFormat/>
    <w:pPr>
      <w:keepNext/>
      <w:spacing w:after="240"/>
      <w:jc w:val="left"/>
    </w:pPr>
    <w:rPr>
      <w:rFonts w:cs="Arial"/>
      <w:u w:val="single"/>
    </w:rPr>
  </w:style>
  <w:style w:type="paragraph" w:customStyle="1" w:styleId="TITLEBOLDUNDERLINE">
    <w:name w:val="TITLE BOLD UNDERLINE"/>
    <w:basedOn w:val="Normal"/>
    <w:next w:val="BodyTextFirstIndent"/>
    <w:uiPriority w:val="3"/>
    <w:qFormat/>
    <w:pPr>
      <w:keepNext/>
      <w:spacing w:after="240"/>
      <w:jc w:val="center"/>
    </w:pPr>
    <w:rPr>
      <w:b/>
      <w:caps/>
      <w:u w:val="single"/>
    </w:rPr>
  </w:style>
  <w:style w:type="paragraph" w:customStyle="1" w:styleId="TitleBold">
    <w:name w:val="Title Bold"/>
    <w:basedOn w:val="Normal"/>
    <w:next w:val="BodyTextFirstIndent"/>
    <w:uiPriority w:val="3"/>
    <w:qFormat/>
    <w:pPr>
      <w:keepNext/>
      <w:spacing w:after="240"/>
      <w:jc w:val="center"/>
    </w:pPr>
    <w:rPr>
      <w:b/>
    </w:rPr>
  </w:style>
  <w:style w:type="paragraph" w:customStyle="1" w:styleId="BodyTextFirstIndentBold">
    <w:name w:val="Body Text First Indent Bold"/>
    <w:basedOn w:val="Normal"/>
    <w:uiPriority w:val="6"/>
    <w:pPr>
      <w:spacing w:after="240"/>
      <w:ind w:firstLine="720"/>
    </w:pPr>
    <w:rPr>
      <w:b/>
    </w:rPr>
  </w:style>
  <w:style w:type="paragraph" w:customStyle="1" w:styleId="BodyTextBold">
    <w:name w:val="Body Text Bold"/>
    <w:basedOn w:val="Normal"/>
    <w:uiPriority w:val="6"/>
    <w:pPr>
      <w:spacing w:after="240"/>
    </w:pPr>
    <w:rPr>
      <w:b/>
    </w:rPr>
  </w:style>
  <w:style w:type="paragraph" w:customStyle="1" w:styleId="SubtitleUnderlineWordsBold">
    <w:name w:val="Subtitle Underline Words Bold"/>
    <w:basedOn w:val="Normal"/>
    <w:next w:val="BodyTextFirstIndent"/>
    <w:uiPriority w:val="7"/>
    <w:pPr>
      <w:keepNext/>
      <w:spacing w:after="240"/>
    </w:pPr>
    <w:rPr>
      <w:b/>
      <w:u w:val="words"/>
    </w:rPr>
  </w:style>
  <w:style w:type="paragraph" w:customStyle="1" w:styleId="TITLEUNDERLINEWORDSBOLD">
    <w:name w:val="TITLE UNDERLINE WORDS BOLD"/>
    <w:basedOn w:val="Normal"/>
    <w:next w:val="BodyTextFirstIndent"/>
    <w:uiPriority w:val="7"/>
    <w:pPr>
      <w:keepNext/>
      <w:spacing w:after="240"/>
      <w:jc w:val="center"/>
    </w:pPr>
    <w:rPr>
      <w:b/>
      <w:caps/>
      <w:u w:val="words"/>
    </w:rPr>
  </w:style>
  <w:style w:type="paragraph" w:styleId="TOC4">
    <w:name w:val="toc 4"/>
    <w:basedOn w:val="Normal"/>
    <w:next w:val="Normal"/>
    <w:semiHidden/>
    <w:pPr>
      <w:ind w:left="2880" w:right="720" w:hanging="720"/>
    </w:pPr>
  </w:style>
  <w:style w:type="paragraph" w:styleId="TOC5">
    <w:name w:val="toc 5"/>
    <w:basedOn w:val="Normal"/>
    <w:next w:val="Normal"/>
    <w:semiHidden/>
    <w:pPr>
      <w:ind w:left="3600" w:right="720" w:hanging="720"/>
    </w:pPr>
  </w:style>
  <w:style w:type="paragraph" w:styleId="TOC6">
    <w:name w:val="toc 6"/>
    <w:basedOn w:val="Normal"/>
    <w:next w:val="Normal"/>
    <w:semiHidden/>
    <w:pPr>
      <w:ind w:left="4320" w:right="720" w:hanging="720"/>
    </w:pPr>
  </w:style>
  <w:style w:type="paragraph" w:styleId="TOC7">
    <w:name w:val="toc 7"/>
    <w:basedOn w:val="Normal"/>
    <w:next w:val="Normal"/>
    <w:semiHidden/>
    <w:pPr>
      <w:ind w:left="5040" w:right="720" w:hanging="720"/>
    </w:pPr>
  </w:style>
  <w:style w:type="paragraph" w:styleId="TOC8">
    <w:name w:val="toc 8"/>
    <w:basedOn w:val="Normal"/>
    <w:next w:val="Normal"/>
    <w:semiHidden/>
    <w:pPr>
      <w:ind w:left="5760" w:right="720" w:hanging="720"/>
    </w:pPr>
  </w:style>
  <w:style w:type="paragraph" w:styleId="TOC9">
    <w:name w:val="toc 9"/>
    <w:basedOn w:val="Normal"/>
    <w:next w:val="Normal"/>
    <w:semiHidden/>
    <w:pPr>
      <w:ind w:left="6480" w:right="720" w:hanging="720"/>
    </w:pPr>
  </w:style>
  <w:style w:type="paragraph" w:styleId="Closing">
    <w:name w:val="Closing"/>
    <w:basedOn w:val="Normal"/>
    <w:semiHidden/>
    <w:pPr>
      <w:ind w:left="4320"/>
    </w:pPr>
  </w:style>
  <w:style w:type="paragraph" w:styleId="Footer">
    <w:name w:val="footer"/>
    <w:basedOn w:val="Normal"/>
    <w:semiHidden/>
    <w:pPr>
      <w:tabs>
        <w:tab w:val="center" w:pos="4320"/>
        <w:tab w:val="right" w:pos="8640"/>
      </w:tabs>
      <w:jc w:val="center"/>
    </w:p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LowerCase">
    <w:name w:val="Title Lower Case"/>
    <w:basedOn w:val="Normal"/>
    <w:next w:val="BodyTextFirstIndent"/>
    <w:uiPriority w:val="3"/>
    <w:qFormat/>
    <w:pPr>
      <w:keepNext/>
      <w:spacing w:after="240"/>
      <w:jc w:val="center"/>
    </w:pPr>
  </w:style>
  <w:style w:type="paragraph" w:customStyle="1" w:styleId="TITLENOBOLD">
    <w:name w:val="TITLE NO BOLD"/>
    <w:basedOn w:val="Normal"/>
    <w:next w:val="BodyTextFirstIndent"/>
    <w:uiPriority w:val="3"/>
    <w:qFormat/>
    <w:pPr>
      <w:keepNext/>
      <w:spacing w:after="240"/>
      <w:jc w:val="center"/>
    </w:pPr>
    <w:rPr>
      <w:rFonts w:cs="Arial"/>
      <w:bCs/>
      <w:caps/>
    </w:rPr>
  </w:style>
  <w:style w:type="paragraph" w:customStyle="1" w:styleId="TITLEUNDERLINE">
    <w:name w:val="TITLE UNDERLINE"/>
    <w:basedOn w:val="Normal"/>
    <w:next w:val="BodyTextFirstIndent"/>
    <w:uiPriority w:val="3"/>
    <w:qFormat/>
    <w:rsid w:val="009D4786"/>
    <w:pPr>
      <w:keepNext/>
      <w:spacing w:after="240"/>
      <w:jc w:val="center"/>
    </w:pPr>
    <w:rPr>
      <w:caps/>
      <w:u w:val="single"/>
    </w:rPr>
  </w:style>
  <w:style w:type="paragraph" w:customStyle="1" w:styleId="TitleLowerCaseUnderline">
    <w:name w:val="Title Lower Case Underline"/>
    <w:basedOn w:val="Normal"/>
    <w:next w:val="BodyTextFirstIndent"/>
    <w:uiPriority w:val="3"/>
    <w:qFormat/>
    <w:pPr>
      <w:keepNext/>
      <w:spacing w:after="240"/>
      <w:jc w:val="center"/>
    </w:pPr>
    <w:rPr>
      <w:u w:val="single"/>
    </w:rPr>
  </w:style>
  <w:style w:type="character" w:styleId="PageNumber">
    <w:name w:val="page number"/>
    <w:basedOn w:val="DefaultParagraphFont"/>
    <w:uiPriority w:val="49"/>
    <w:semiHidden/>
    <w:rPr>
      <w:rFonts w:ascii="Times New Roman" w:hAnsi="Times New Roman"/>
      <w:sz w:val="24"/>
    </w:rPr>
  </w:style>
  <w:style w:type="paragraph" w:styleId="ListBullet">
    <w:name w:val="List Bullet"/>
    <w:basedOn w:val="Normal"/>
    <w:uiPriority w:val="49"/>
    <w:pPr>
      <w:numPr>
        <w:numId w:val="2"/>
      </w:numPr>
    </w:pPr>
  </w:style>
  <w:style w:type="paragraph" w:customStyle="1" w:styleId="DocID">
    <w:name w:val="DocID"/>
    <w:basedOn w:val="Normal"/>
    <w:next w:val="Normal"/>
    <w:uiPriority w:val="49"/>
    <w:semiHidden/>
    <w:pPr>
      <w:jc w:val="right"/>
    </w:pPr>
    <w:rPr>
      <w:sz w:val="16"/>
    </w:rPr>
  </w:style>
  <w:style w:type="paragraph" w:customStyle="1" w:styleId="TableNoSpace">
    <w:name w:val="Table No Space"/>
    <w:uiPriority w:val="9"/>
    <w:qFormat/>
    <w:pPr>
      <w:spacing w:after="0"/>
      <w:jc w:val="left"/>
    </w:pPr>
  </w:style>
  <w:style w:type="paragraph" w:customStyle="1" w:styleId="TITLEBOLD0">
    <w:name w:val="TITLE BOLD"/>
    <w:basedOn w:val="Normal"/>
    <w:next w:val="BodyTextFirstIndent"/>
    <w:uiPriority w:val="3"/>
    <w:qFormat/>
    <w:pPr>
      <w:keepNext/>
      <w:spacing w:after="240"/>
      <w:jc w:val="center"/>
    </w:pPr>
    <w:rPr>
      <w:b/>
      <w:caps/>
    </w:rPr>
  </w:style>
  <w:style w:type="paragraph" w:customStyle="1" w:styleId="BodyTextBold2">
    <w:name w:val="Body Text Bold 2"/>
    <w:basedOn w:val="Normal"/>
    <w:uiPriority w:val="6"/>
    <w:rsid w:val="003F301B"/>
    <w:pPr>
      <w:spacing w:line="480" w:lineRule="auto"/>
    </w:pPr>
    <w:rPr>
      <w:b/>
    </w:rPr>
  </w:style>
  <w:style w:type="paragraph" w:customStyle="1" w:styleId="BodyTextFirstIndentBold2">
    <w:name w:val="Body Text First Indent Bold 2"/>
    <w:basedOn w:val="Normal"/>
    <w:uiPriority w:val="6"/>
    <w:rsid w:val="003F301B"/>
    <w:pPr>
      <w:spacing w:line="480" w:lineRule="auto"/>
      <w:ind w:firstLine="720"/>
    </w:pPr>
    <w:rPr>
      <w:b/>
    </w:rPr>
  </w:style>
  <w:style w:type="character" w:customStyle="1" w:styleId="BodyTextChar">
    <w:name w:val="Body Text Char"/>
    <w:basedOn w:val="DefaultParagraphFont"/>
    <w:link w:val="BodyText"/>
    <w:rsid w:val="00C247BA"/>
  </w:style>
  <w:style w:type="paragraph" w:styleId="FootnoteText">
    <w:name w:val="footnote text"/>
    <w:basedOn w:val="Normal"/>
    <w:link w:val="FootnoteTextChar"/>
    <w:uiPriority w:val="99"/>
    <w:semiHidden/>
    <w:unhideWhenUsed/>
    <w:rsid w:val="00CF4819"/>
    <w:rPr>
      <w:sz w:val="20"/>
      <w:szCs w:val="20"/>
    </w:rPr>
  </w:style>
  <w:style w:type="character" w:customStyle="1" w:styleId="FootnoteTextChar">
    <w:name w:val="Footnote Text Char"/>
    <w:basedOn w:val="DefaultParagraphFont"/>
    <w:link w:val="FootnoteText"/>
    <w:uiPriority w:val="99"/>
    <w:semiHidden/>
    <w:rsid w:val="00CF4819"/>
    <w:rPr>
      <w:sz w:val="20"/>
      <w:szCs w:val="20"/>
    </w:rPr>
  </w:style>
  <w:style w:type="character" w:styleId="FootnoteReference">
    <w:name w:val="footnote reference"/>
    <w:basedOn w:val="DefaultParagraphFont"/>
    <w:uiPriority w:val="99"/>
    <w:semiHidden/>
    <w:unhideWhenUsed/>
    <w:rsid w:val="00CF481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Esquire%20Innovations\iCreate\iTemplates\iBlank%20Portrai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05C367-628E-4EA4-A9D1-2F2A1913A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iBlank Portrait.dotx</Template>
  <TotalTime>1</TotalTime>
  <Pages>5</Pages>
  <Words>1737</Words>
  <Characters>9259</Characters>
  <Application>Microsoft Office Word</Application>
  <DocSecurity>4</DocSecurity>
  <Lines>77</Lines>
  <Paragraphs>21</Paragraphs>
  <ScaleCrop>false</ScaleCrop>
  <HeadingPairs>
    <vt:vector size="2" baseType="variant">
      <vt:variant>
        <vt:lpstr>Title</vt:lpstr>
      </vt:variant>
      <vt:variant>
        <vt:i4>1</vt:i4>
      </vt:variant>
    </vt:vector>
  </HeadingPairs>
  <TitlesOfParts>
    <vt:vector size="1" baseType="lpstr">
      <vt:lpstr>iBlank Portrait Template</vt:lpstr>
    </vt:vector>
  </TitlesOfParts>
  <Company>Hinshaw &amp; Culbertson LLP</Company>
  <LinksUpToDate>false</LinksUpToDate>
  <CharactersWithSpaces>10975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iBlank Portrait Template</dc:title>
  <dc:creator>Campbell, Alyssa C.</dc:creator>
  <cp:lastModifiedBy>Johnson, Jennifer</cp:lastModifiedBy>
  <cp:revision>2</cp:revision>
  <cp:lastPrinted>2009-11-17T16:44:00Z</cp:lastPrinted>
  <dcterms:created xsi:type="dcterms:W3CDTF">2016-08-23T15:45:00Z</dcterms:created>
  <dcterms:modified xsi:type="dcterms:W3CDTF">2016-08-23T15:45:00Z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ersion">
    <vt:lpwstr>V4\EP4</vt:lpwstr>
  </property>
  <property fmtid="{D5CDD505-2E9C-101B-9397-08002B2CF9AE}" pid="3" name="CUS_DocIDbChkLibDB">
    <vt:lpwstr>-1</vt:lpwstr>
  </property>
  <property fmtid="{D5CDD505-2E9C-101B-9397-08002B2CF9AE}" pid="4" name="CUS_DocIDbchkClientNumber">
    <vt:lpwstr>0</vt:lpwstr>
  </property>
  <property fmtid="{D5CDD505-2E9C-101B-9397-08002B2CF9AE}" pid="5" name="CUS_DocIDbchkMatterNumber">
    <vt:lpwstr>0</vt:lpwstr>
  </property>
  <property fmtid="{D5CDD505-2E9C-101B-9397-08002B2CF9AE}" pid="6" name="CUS_DocIDbchkDocumentName">
    <vt:lpwstr>0</vt:lpwstr>
  </property>
  <property fmtid="{D5CDD505-2E9C-101B-9397-08002B2CF9AE}" pid="7" name="CUS_DocIDbchkDocumentNumber">
    <vt:lpwstr>-1</vt:lpwstr>
  </property>
  <property fmtid="{D5CDD505-2E9C-101B-9397-08002B2CF9AE}" pid="8" name="CUS_DocIDbchkDate">
    <vt:lpwstr>0</vt:lpwstr>
  </property>
  <property fmtid="{D5CDD505-2E9C-101B-9397-08002B2CF9AE}" pid="9" name="CUS_DocIDbchkTime">
    <vt:lpwstr>0</vt:lpwstr>
  </property>
  <property fmtid="{D5CDD505-2E9C-101B-9397-08002B2CF9AE}" pid="10" name="CUS_DocIDiPage">
    <vt:lpwstr>0</vt:lpwstr>
  </property>
  <property fmtid="{D5CDD505-2E9C-101B-9397-08002B2CF9AE}" pid="11" name="CUS_DocIDboptFileName">
    <vt:lpwstr>-1</vt:lpwstr>
  </property>
  <property fmtid="{D5CDD505-2E9C-101B-9397-08002B2CF9AE}" pid="12" name="CUS_DocIDboptFileNamePath">
    <vt:lpwstr>0</vt:lpwstr>
  </property>
  <property fmtid="{D5CDD505-2E9C-101B-9397-08002B2CF9AE}" pid="13" name="CUS_DocIDOperation">
    <vt:lpwstr>NONE</vt:lpwstr>
  </property>
  <property fmtid="{D5CDD505-2E9C-101B-9397-08002B2CF9AE}" pid="14" name="SelectedNumberingScheme">
    <vt:lpwstr>C:\Program Files (x86)\Esquire Innovations\iCreate\iTemplates\SchemesGlobal\Arabic Left Margin.docx</vt:lpwstr>
  </property>
</Properties>
</file>